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72"/>
          <w:szCs w:val="72"/>
        </w:rPr>
        <w:id w:val="-1414850413"/>
        <w:docPartObj>
          <w:docPartGallery w:val="Cover Pages"/>
          <w:docPartUnique/>
        </w:docPartObj>
      </w:sdtPr>
      <w:sdtEndPr/>
      <w:sdtContent>
        <w:bookmarkStart w:id="0" w:name="_GoBack" w:displacedByCustomXml="prev"/>
        <w:bookmarkEnd w:id="0" w:displacedByCustomXml="prev"/>
        <w:p w:rsidR="00F87D7D" w:rsidRDefault="00F87D7D" w:rsidP="0006575B">
          <w:pPr>
            <w:ind w:firstLine="284"/>
            <w:jc w:val="center"/>
            <w:rPr>
              <w:sz w:val="72"/>
              <w:szCs w:val="72"/>
            </w:rPr>
          </w:pPr>
        </w:p>
        <w:p w:rsidR="00F87D7D" w:rsidRDefault="00F87D7D" w:rsidP="0006575B">
          <w:pPr>
            <w:ind w:firstLine="284"/>
            <w:jc w:val="center"/>
            <w:rPr>
              <w:sz w:val="72"/>
              <w:szCs w:val="72"/>
            </w:rPr>
          </w:pPr>
        </w:p>
        <w:p w:rsidR="0006575B" w:rsidRPr="001A2365" w:rsidRDefault="008C1E1C" w:rsidP="0006575B">
          <w:pPr>
            <w:ind w:firstLine="284"/>
            <w:jc w:val="center"/>
            <w:rPr>
              <w:b/>
              <w:sz w:val="72"/>
              <w:szCs w:val="72"/>
            </w:rPr>
          </w:pPr>
          <w:r w:rsidRPr="001A2365">
            <w:rPr>
              <w:b/>
              <w:noProof/>
              <w:sz w:val="72"/>
              <w:szCs w:val="72"/>
            </w:rPr>
            <mc:AlternateContent>
              <mc:Choice Requires="wps">
                <w:drawing>
                  <wp:anchor distT="0" distB="0" distL="114300" distR="114300" simplePos="0" relativeHeight="251660288" behindDoc="0" locked="0" layoutInCell="1" allowOverlap="1" wp14:anchorId="2281FA31" wp14:editId="6F67FE9E">
                    <wp:simplePos x="0" y="0"/>
                    <mc:AlternateContent>
                      <mc:Choice Requires="wp14">
                        <wp:positionH relativeFrom="rightMargin">
                          <wp14:pctPosHOffset>15000</wp14:pctPosHOffset>
                        </wp:positionH>
                      </mc:Choice>
                      <mc:Fallback>
                        <wp:positionH relativeFrom="page">
                          <wp:posOffset>6795770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Téglalap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Téglalap 6" o:spid="_x0000_s1026" style="position:absolute;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" fillcolor="#eeece1 [3214]" stroked="f" strokeweight="2pt">
                    <w10:wrap anchorx="margin" anchory="page"/>
                  </v:rect>
                </w:pict>
              </mc:Fallback>
            </mc:AlternateContent>
          </w:r>
          <w:r w:rsidRPr="001A2365">
            <w:rPr>
              <w:b/>
              <w:noProof/>
              <w:sz w:val="72"/>
              <w:szCs w:val="72"/>
            </w:rPr>
            <mc:AlternateContent>
              <mc:Choice Requires="wps">
                <w:drawing>
                  <wp:anchor distT="0" distB="0" distL="114300" distR="114300" simplePos="0" relativeHeight="251661312" behindDoc="0" locked="0" layoutInCell="1" allowOverlap="1" wp14:anchorId="039FE4EB" wp14:editId="281DC60B">
                    <wp:simplePos x="0" y="0"/>
                    <mc:AlternateContent>
                      <mc:Choice Requires="wp14">
                        <wp:positionH relativeFrom="rightMargin">
                          <wp14:pctPosHOffset>31000</wp14:pctPosHOffset>
                        </wp:positionH>
                      </mc:Choice>
                      <mc:Fallback>
                        <wp:positionH relativeFrom="page">
                          <wp:posOffset>6939280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388745" cy="840740"/>
                    <wp:effectExtent l="0" t="0" r="3810" b="0"/>
                    <wp:wrapNone/>
                    <wp:docPr id="247" name="Téglalap 7"/>
                    <wp:cNvGraphicFramePr/>
                    <a:graphic xmlns:a="http://schemas.openxmlformats.org/drawingml/2006/main">
                      <a:graphicData uri="http://schemas.microsoft.com/office/word/2010/wordprocessingShape">
                        <wps:wsp>
                          <wps:cNvSpPr/>
                          <wps:spPr>
                            <a:xfrm>
                              <a:off x="0" y="0"/>
                              <a:ext cx="1388745"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E1C" w:rsidRPr="008C1E1C" w:rsidRDefault="008C1E1C" w:rsidP="008C1E1C">
                                <w:pPr>
                                  <w:jc w:val="center"/>
                                  <w:rPr>
                                    <w:sz w:val="40"/>
                                  </w:rPr>
                                </w:pPr>
                              </w:p>
                            </w:txbxContent>
                          </wps:txbx>
                          <wps:bodyPr rtlCol="0" anchor="ctr"/>
                        </wps:wsp>
                      </a:graphicData>
                    </a:graphic>
                    <wp14:sizeRelH relativeFrom="rightMargin">
                      <wp14:pctWidth>80000</wp14:pctWidth>
                    </wp14:sizeRelH>
                    <wp14:sizeRelV relativeFrom="margin">
                      <wp14:pctHeight>0</wp14:pctHeight>
                    </wp14:sizeRelV>
                  </wp:anchor>
                </w:drawing>
              </mc:Choice>
              <mc:Fallback>
                <w:pict>
                  <v:rect id="Téglalap 7" o:spid="_x0000_s1026" style="position:absolute;left:0;text-align:left;margin-left:0;margin-top:0;width:109.35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" fillcolor="#eeece1 [3214]" stroked="f" strokeweight="2pt">
                    <v:textbox>
                      <w:txbxContent>
                        <w:p w:rsidR="008C1E1C" w:rsidRPr="008C1E1C" w:rsidRDefault="008C1E1C" w:rsidP="008C1E1C">
                          <w:pPr>
                            <w:jc w:val="center"/>
                            <w:rPr>
                              <w:sz w:val="40"/>
                            </w:rPr>
                          </w:pPr>
                        </w:p>
                      </w:txbxContent>
                    </v:textbox>
                    <w10:wrap anchorx="margin" anchory="page"/>
                  </v:rect>
                </w:pict>
              </mc:Fallback>
            </mc:AlternateContent>
          </w:r>
          <w:r w:rsidR="0006575B" w:rsidRPr="001A2365">
            <w:rPr>
              <w:b/>
              <w:sz w:val="72"/>
              <w:szCs w:val="72"/>
            </w:rPr>
            <w:t>HELYI ÉRTÉKELÉSI SZABÁLYZAT</w:t>
          </w:r>
        </w:p>
        <w:p w:rsidR="00B74D12" w:rsidRDefault="00B74D12" w:rsidP="0006575B">
          <w:pPr>
            <w:ind w:firstLine="284"/>
            <w:jc w:val="center"/>
            <w:rPr>
              <w:sz w:val="72"/>
              <w:szCs w:val="72"/>
            </w:rPr>
          </w:pPr>
          <w:r>
            <w:rPr>
              <w:sz w:val="72"/>
              <w:szCs w:val="72"/>
            </w:rPr>
            <w:t>2016</w:t>
          </w:r>
        </w:p>
        <w:p w:rsidR="0006575B" w:rsidRDefault="0006575B" w:rsidP="0006575B">
          <w:pPr>
            <w:ind w:firstLine="284"/>
            <w:jc w:val="center"/>
            <w:rPr>
              <w:sz w:val="72"/>
              <w:szCs w:val="72"/>
            </w:rPr>
          </w:pPr>
        </w:p>
        <w:p w:rsidR="0006575B" w:rsidRPr="0006575B" w:rsidRDefault="0006575B" w:rsidP="0006575B">
          <w:pPr>
            <w:ind w:firstLine="284"/>
            <w:jc w:val="center"/>
            <w:rPr>
              <w:sz w:val="72"/>
              <w:szCs w:val="72"/>
            </w:rPr>
          </w:pPr>
        </w:p>
        <w:p w:rsidR="007217B8" w:rsidRDefault="0006575B" w:rsidP="0006575B">
          <w:pPr>
            <w:ind w:firstLine="284"/>
            <w:jc w:val="center"/>
            <w:rPr>
              <w:sz w:val="72"/>
              <w:szCs w:val="72"/>
            </w:rPr>
          </w:pPr>
          <w:r w:rsidRPr="0006575B">
            <w:rPr>
              <w:sz w:val="72"/>
              <w:szCs w:val="72"/>
            </w:rPr>
            <w:t>SZENTISTVÁNI ISTVÁN KIRÁLY ÁLTALÁNOS ISKOLA</w:t>
          </w:r>
        </w:p>
        <w:p w:rsidR="007217B8" w:rsidRDefault="007217B8" w:rsidP="0006575B">
          <w:pPr>
            <w:ind w:firstLine="284"/>
            <w:jc w:val="center"/>
            <w:rPr>
              <w:sz w:val="72"/>
              <w:szCs w:val="72"/>
            </w:rPr>
          </w:pPr>
        </w:p>
        <w:p w:rsidR="007217B8" w:rsidRDefault="007217B8" w:rsidP="0006575B">
          <w:pPr>
            <w:ind w:firstLine="284"/>
            <w:jc w:val="center"/>
            <w:rPr>
              <w:sz w:val="72"/>
              <w:szCs w:val="72"/>
            </w:rPr>
          </w:pPr>
        </w:p>
        <w:p w:rsidR="007217B8" w:rsidRDefault="007217B8" w:rsidP="0006575B">
          <w:pPr>
            <w:ind w:firstLine="284"/>
            <w:jc w:val="center"/>
            <w:rPr>
              <w:sz w:val="72"/>
              <w:szCs w:val="72"/>
            </w:rPr>
          </w:pPr>
        </w:p>
        <w:p w:rsidR="007217B8" w:rsidRDefault="007217B8" w:rsidP="0006575B">
          <w:pPr>
            <w:ind w:firstLine="284"/>
            <w:jc w:val="center"/>
            <w:rPr>
              <w:sz w:val="72"/>
              <w:szCs w:val="72"/>
            </w:rPr>
          </w:pPr>
        </w:p>
        <w:p w:rsidR="007217B8" w:rsidRDefault="007217B8" w:rsidP="0006575B">
          <w:pPr>
            <w:ind w:firstLine="284"/>
            <w:jc w:val="center"/>
            <w:rPr>
              <w:sz w:val="72"/>
              <w:szCs w:val="72"/>
            </w:rPr>
          </w:pPr>
        </w:p>
        <w:p w:rsidR="008C1E1C" w:rsidRPr="0006575B" w:rsidRDefault="007217B8" w:rsidP="0006575B">
          <w:pPr>
            <w:ind w:firstLine="284"/>
            <w:jc w:val="center"/>
            <w:rPr>
              <w:sz w:val="72"/>
              <w:szCs w:val="72"/>
            </w:rPr>
          </w:pPr>
          <w:r w:rsidRPr="007217B8">
            <w:rPr>
              <w:sz w:val="24"/>
              <w:szCs w:val="24"/>
            </w:rPr>
            <w:t>K</w:t>
          </w:r>
          <w:r w:rsidR="0098138C">
            <w:rPr>
              <w:sz w:val="24"/>
              <w:szCs w:val="24"/>
            </w:rPr>
            <w:t xml:space="preserve">észült </w:t>
          </w:r>
          <w:r w:rsidRPr="007217B8">
            <w:rPr>
              <w:sz w:val="24"/>
              <w:szCs w:val="24"/>
            </w:rPr>
            <w:t>a</w:t>
          </w:r>
          <w:r w:rsidR="0098138C">
            <w:rPr>
              <w:sz w:val="24"/>
              <w:szCs w:val="24"/>
            </w:rPr>
            <w:t xml:space="preserve"> kazincbarcikai Szalézi Szent Ferenc Gimnázium helyi értékelési szabályzatának felhasználásával</w:t>
          </w:r>
          <w:r w:rsidR="008C1E1C" w:rsidRPr="0006575B">
            <w:rPr>
              <w:sz w:val="72"/>
              <w:szCs w:val="72"/>
            </w:rPr>
            <w:br w:type="page"/>
          </w:r>
        </w:p>
      </w:sdtContent>
    </w:sdt>
    <w:p w:rsidR="004475DD" w:rsidRPr="00A7404C" w:rsidRDefault="004475DD" w:rsidP="004475DD">
      <w:pPr>
        <w:pStyle w:val="uj"/>
        <w:spacing w:before="0" w:beforeAutospacing="0" w:after="0" w:afterAutospacing="0"/>
        <w:jc w:val="both"/>
        <w:rPr>
          <w:rFonts w:ascii="Times New Roman" w:hAnsi="Times New Roman"/>
          <w:b/>
          <w:bCs/>
          <w:i/>
          <w:iCs/>
        </w:rPr>
      </w:pPr>
    </w:p>
    <w:p w:rsidR="004475DD" w:rsidRPr="00A7404C" w:rsidRDefault="004475DD" w:rsidP="000B27D8">
      <w:pPr>
        <w:pStyle w:val="uj"/>
        <w:numPr>
          <w:ilvl w:val="0"/>
          <w:numId w:val="2"/>
        </w:numPr>
        <w:spacing w:before="0" w:beforeAutospacing="0" w:after="0" w:afterAutospacing="0"/>
        <w:ind w:left="284" w:hanging="284"/>
        <w:jc w:val="both"/>
        <w:rPr>
          <w:rFonts w:ascii="Times New Roman" w:hAnsi="Times New Roman"/>
          <w:b/>
          <w:bCs/>
          <w:iCs/>
        </w:rPr>
      </w:pPr>
      <w:r w:rsidRPr="00A7404C">
        <w:rPr>
          <w:rFonts w:ascii="Times New Roman" w:hAnsi="Times New Roman"/>
          <w:b/>
          <w:bCs/>
          <w:iCs/>
        </w:rPr>
        <w:t>A helyi értékelési szabályzat készítése, elfogadása, hatályba lépése</w:t>
      </w:r>
    </w:p>
    <w:p w:rsidR="004475DD" w:rsidRPr="00A7404C" w:rsidRDefault="004475DD" w:rsidP="003466A9">
      <w:pPr>
        <w:pStyle w:val="uj"/>
        <w:spacing w:before="0" w:beforeAutospacing="0" w:after="0" w:afterAutospacing="0"/>
        <w:ind w:left="284" w:right="-283"/>
        <w:jc w:val="both"/>
        <w:rPr>
          <w:rFonts w:ascii="Times New Roman" w:hAnsi="Times New Roman"/>
          <w:bCs/>
          <w:iCs/>
        </w:rPr>
      </w:pPr>
    </w:p>
    <w:p w:rsidR="004475DD" w:rsidRDefault="004475DD" w:rsidP="003466A9">
      <w:pPr>
        <w:pStyle w:val="uj"/>
        <w:spacing w:before="0" w:beforeAutospacing="0" w:after="120" w:afterAutospacing="0"/>
        <w:ind w:left="284" w:firstLine="170"/>
        <w:jc w:val="both"/>
        <w:rPr>
          <w:rFonts w:ascii="Times New Roman" w:hAnsi="Times New Roman"/>
          <w:bCs/>
          <w:iCs/>
        </w:rPr>
      </w:pPr>
      <w:r w:rsidRPr="00A7404C">
        <w:rPr>
          <w:rFonts w:ascii="Times New Roman" w:hAnsi="Times New Roman"/>
          <w:bCs/>
          <w:iCs/>
        </w:rPr>
        <w:t xml:space="preserve">Intézményünk </w:t>
      </w:r>
      <w:r w:rsidRPr="00A7404C">
        <w:rPr>
          <w:rFonts w:ascii="Times New Roman" w:hAnsi="Times New Roman"/>
          <w:bCs/>
          <w:i/>
          <w:iCs/>
        </w:rPr>
        <w:t>helyi értékelési szabályzata</w:t>
      </w:r>
      <w:r w:rsidRPr="00A7404C">
        <w:rPr>
          <w:rFonts w:ascii="Times New Roman" w:hAnsi="Times New Roman"/>
          <w:bCs/>
          <w:iCs/>
        </w:rPr>
        <w:t xml:space="preserve"> a 326/2013.</w:t>
      </w:r>
      <w:r w:rsidR="00AA02EE">
        <w:rPr>
          <w:rFonts w:ascii="Times New Roman" w:hAnsi="Times New Roman"/>
          <w:bCs/>
          <w:iCs/>
        </w:rPr>
        <w:t xml:space="preserve"> (VIII.30.) </w:t>
      </w:r>
      <w:proofErr w:type="gramStart"/>
      <w:r w:rsidR="00AA02EE">
        <w:rPr>
          <w:rFonts w:ascii="Times New Roman" w:hAnsi="Times New Roman"/>
          <w:bCs/>
          <w:iCs/>
        </w:rPr>
        <w:t xml:space="preserve">Kormányrendeletnek </w:t>
      </w:r>
      <w:r w:rsidRPr="00A7404C">
        <w:rPr>
          <w:rFonts w:ascii="Times New Roman" w:hAnsi="Times New Roman"/>
          <w:bCs/>
          <w:iCs/>
        </w:rPr>
        <w:t xml:space="preserve"> a</w:t>
      </w:r>
      <w:proofErr w:type="gramEnd"/>
      <w:r w:rsidRPr="00A7404C">
        <w:rPr>
          <w:rFonts w:ascii="Times New Roman" w:hAnsi="Times New Roman"/>
          <w:bCs/>
          <w:iCs/>
        </w:rPr>
        <w:t xml:space="preserve"> nevelő és oktató munkát közvetlenül segítő munkakörökben foglalkoztatott, pedagógus szakképzettséggel rendelkező, gyakornoki fokozatban lévő munkavállalók számára meghatározott előírásai alapján készült. </w:t>
      </w:r>
    </w:p>
    <w:p w:rsidR="00AA02EE" w:rsidRPr="00A7404C" w:rsidRDefault="00AA02EE" w:rsidP="003466A9">
      <w:pPr>
        <w:pStyle w:val="uj"/>
        <w:spacing w:before="0" w:beforeAutospacing="0" w:after="120" w:afterAutospacing="0"/>
        <w:ind w:left="284" w:firstLine="170"/>
        <w:jc w:val="both"/>
        <w:rPr>
          <w:rFonts w:ascii="Times New Roman" w:hAnsi="Times New Roman"/>
          <w:bCs/>
          <w:iCs/>
        </w:rPr>
      </w:pPr>
    </w:p>
    <w:p w:rsidR="004475DD" w:rsidRPr="00A7404C" w:rsidRDefault="004475DD" w:rsidP="000B27D8">
      <w:pPr>
        <w:pStyle w:val="uj"/>
        <w:spacing w:before="0" w:beforeAutospacing="0" w:after="120" w:afterAutospacing="0"/>
        <w:ind w:left="284" w:firstLine="170"/>
        <w:jc w:val="both"/>
        <w:rPr>
          <w:rFonts w:ascii="Times New Roman" w:hAnsi="Times New Roman"/>
          <w:bCs/>
          <w:iCs/>
        </w:rPr>
      </w:pPr>
      <w:r w:rsidRPr="00A7404C">
        <w:rPr>
          <w:rFonts w:ascii="Times New Roman" w:hAnsi="Times New Roman"/>
          <w:bCs/>
          <w:iCs/>
        </w:rPr>
        <w:t xml:space="preserve">Iskolánk helyi értékelési szabályzatában – tekintettel az intézményben alkalmazott munkavállalók körére – a 326/2013. (VIII.30.) Kormányrendelet 2. sz. mellékletében meghatározott </w:t>
      </w:r>
      <w:r w:rsidRPr="00A7404C">
        <w:rPr>
          <w:rFonts w:ascii="Times New Roman" w:hAnsi="Times New Roman"/>
          <w:bCs/>
          <w:i/>
          <w:iCs/>
        </w:rPr>
        <w:t>alábbi nevelő és oktató munkát közvetlenül segítő munkakörökre vonatkozó szakmai követelményrendszert határoztuk meg:</w:t>
      </w:r>
    </w:p>
    <w:p w:rsidR="004475DD" w:rsidRPr="00A7404C" w:rsidRDefault="004475DD" w:rsidP="001D5C32">
      <w:pPr>
        <w:pStyle w:val="uj"/>
        <w:numPr>
          <w:ilvl w:val="0"/>
          <w:numId w:val="6"/>
        </w:numPr>
        <w:spacing w:before="0" w:beforeAutospacing="0" w:after="120" w:afterAutospacing="0"/>
        <w:ind w:left="1276" w:hanging="207"/>
        <w:jc w:val="both"/>
        <w:rPr>
          <w:rFonts w:ascii="Times New Roman" w:hAnsi="Times New Roman"/>
          <w:bCs/>
          <w:iCs/>
        </w:rPr>
      </w:pPr>
      <w:r w:rsidRPr="00A7404C">
        <w:rPr>
          <w:rFonts w:ascii="Times New Roman" w:hAnsi="Times New Roman"/>
          <w:bCs/>
          <w:iCs/>
        </w:rPr>
        <w:t>iskolatitkár</w:t>
      </w:r>
    </w:p>
    <w:p w:rsidR="004475DD" w:rsidRPr="00A7404C" w:rsidRDefault="004475DD" w:rsidP="001D5C32">
      <w:pPr>
        <w:pStyle w:val="uj"/>
        <w:numPr>
          <w:ilvl w:val="0"/>
          <w:numId w:val="6"/>
        </w:numPr>
        <w:spacing w:before="0" w:beforeAutospacing="0" w:after="120" w:afterAutospacing="0"/>
        <w:ind w:left="1276" w:hanging="207"/>
        <w:jc w:val="both"/>
        <w:rPr>
          <w:rFonts w:ascii="Times New Roman" w:hAnsi="Times New Roman"/>
          <w:bCs/>
          <w:iCs/>
        </w:rPr>
      </w:pPr>
      <w:r w:rsidRPr="00A7404C">
        <w:rPr>
          <w:rFonts w:ascii="Times New Roman" w:hAnsi="Times New Roman"/>
          <w:bCs/>
          <w:iCs/>
        </w:rPr>
        <w:t>rendszergazda</w:t>
      </w:r>
    </w:p>
    <w:p w:rsidR="004475DD" w:rsidRDefault="004475DD" w:rsidP="000B27D8">
      <w:pPr>
        <w:pStyle w:val="uj"/>
        <w:spacing w:before="0" w:beforeAutospacing="0" w:after="120" w:afterAutospacing="0"/>
        <w:ind w:left="284" w:firstLine="170"/>
        <w:jc w:val="both"/>
        <w:rPr>
          <w:rFonts w:ascii="Times New Roman" w:hAnsi="Times New Roman"/>
          <w:bCs/>
          <w:i/>
          <w:iCs/>
        </w:rPr>
      </w:pPr>
      <w:r w:rsidRPr="00160DD0">
        <w:rPr>
          <w:rFonts w:ascii="Times New Roman" w:hAnsi="Times New Roman"/>
          <w:bCs/>
          <w:i/>
          <w:iCs/>
        </w:rPr>
        <w:t xml:space="preserve">Amennyiben a szabályzat hatályba lépését követően olyan gyakornoki fokozatba sorolandó, nevelő és oktató munkát közvetlenül segítő munkakört betöltő, egyben pedagógus szakképesítéssel is rendelkező munkavállaló került az intézmény munkavállalóinak körébe, akinek munkakörére vonatkozóan szabályzatunk nem tartalmazza a szakmai követelményrendszert, azt a munkába állást követő hat hónapon belül, de legkésőbb a nevelő és oktató munkát közvetlenül segítő munkavállaló gyakornoki vizsgájának megkezdését megelőzően legalább hat hónappal el kell készíteni. </w:t>
      </w:r>
    </w:p>
    <w:p w:rsidR="00AA02EE" w:rsidRPr="00160DD0" w:rsidRDefault="00AA02EE" w:rsidP="000B27D8">
      <w:pPr>
        <w:pStyle w:val="uj"/>
        <w:spacing w:before="0" w:beforeAutospacing="0" w:after="120" w:afterAutospacing="0"/>
        <w:ind w:left="284" w:firstLine="170"/>
        <w:jc w:val="both"/>
        <w:rPr>
          <w:rFonts w:ascii="Times New Roman" w:hAnsi="Times New Roman"/>
          <w:bCs/>
          <w:i/>
          <w:iCs/>
        </w:rPr>
      </w:pPr>
    </w:p>
    <w:p w:rsidR="004475DD" w:rsidRPr="00A7404C" w:rsidRDefault="004475DD" w:rsidP="000B27D8">
      <w:pPr>
        <w:pStyle w:val="uj"/>
        <w:spacing w:before="0" w:beforeAutospacing="0" w:after="120" w:afterAutospacing="0"/>
        <w:ind w:left="284" w:firstLine="170"/>
        <w:jc w:val="both"/>
        <w:rPr>
          <w:rFonts w:ascii="Times New Roman" w:hAnsi="Times New Roman"/>
          <w:bCs/>
          <w:iCs/>
        </w:rPr>
      </w:pPr>
      <w:r w:rsidRPr="00A7404C">
        <w:rPr>
          <w:rFonts w:ascii="Times New Roman" w:hAnsi="Times New Roman"/>
          <w:bCs/>
          <w:iCs/>
        </w:rPr>
        <w:t xml:space="preserve">Helyi értékelési szabályzatunkra vonatkozó javaslatát az </w:t>
      </w:r>
      <w:r w:rsidR="00D54C73">
        <w:rPr>
          <w:rFonts w:ascii="Times New Roman" w:hAnsi="Times New Roman"/>
          <w:bCs/>
          <w:iCs/>
        </w:rPr>
        <w:t>intézmény vezetője állította össze</w:t>
      </w:r>
      <w:r w:rsidRPr="00A7404C">
        <w:rPr>
          <w:rFonts w:ascii="Times New Roman" w:hAnsi="Times New Roman"/>
          <w:bCs/>
          <w:iCs/>
        </w:rPr>
        <w:t>, majd azt ismertette az intéz</w:t>
      </w:r>
      <w:r w:rsidR="00AA02EE">
        <w:rPr>
          <w:rFonts w:ascii="Times New Roman" w:hAnsi="Times New Roman"/>
          <w:bCs/>
          <w:iCs/>
        </w:rPr>
        <w:t>mény vezetésével, a tagintézmények vezetőivel</w:t>
      </w:r>
      <w:r w:rsidRPr="00A7404C">
        <w:rPr>
          <w:rFonts w:ascii="Times New Roman" w:hAnsi="Times New Roman"/>
          <w:bCs/>
          <w:iCs/>
        </w:rPr>
        <w:t xml:space="preserve"> és a munkaközösség-vezetőkkel. A fentebb említett vezetői kör a szabályzatot véleménye</w:t>
      </w:r>
      <w:r w:rsidR="00A50A31">
        <w:rPr>
          <w:rFonts w:ascii="Times New Roman" w:hAnsi="Times New Roman"/>
          <w:bCs/>
          <w:iCs/>
        </w:rPr>
        <w:t xml:space="preserve">zte, </w:t>
      </w:r>
      <w:proofErr w:type="gramStart"/>
      <w:r w:rsidR="00A50A31">
        <w:rPr>
          <w:rFonts w:ascii="Times New Roman" w:hAnsi="Times New Roman"/>
          <w:bCs/>
          <w:iCs/>
        </w:rPr>
        <w:t xml:space="preserve">megfogalmazta </w:t>
      </w:r>
      <w:r w:rsidRPr="00A7404C">
        <w:rPr>
          <w:rFonts w:ascii="Times New Roman" w:hAnsi="Times New Roman"/>
          <w:bCs/>
          <w:iCs/>
        </w:rPr>
        <w:t xml:space="preserve"> módosítási</w:t>
      </w:r>
      <w:proofErr w:type="gramEnd"/>
      <w:r w:rsidRPr="00A7404C">
        <w:rPr>
          <w:rFonts w:ascii="Times New Roman" w:hAnsi="Times New Roman"/>
          <w:bCs/>
          <w:iCs/>
        </w:rPr>
        <w:t xml:space="preserve"> javaslatait. A helyi értékelési szabályzatot az intézmény vezetője ismertette a nevelőtest</w:t>
      </w:r>
      <w:r w:rsidR="00586853">
        <w:rPr>
          <w:rFonts w:ascii="Times New Roman" w:hAnsi="Times New Roman"/>
          <w:bCs/>
          <w:iCs/>
        </w:rPr>
        <w:t xml:space="preserve">ülettel. </w:t>
      </w:r>
    </w:p>
    <w:p w:rsidR="004475DD" w:rsidRPr="00A7404C" w:rsidRDefault="004475DD" w:rsidP="000B27D8">
      <w:pPr>
        <w:pStyle w:val="uj"/>
        <w:spacing w:before="0" w:beforeAutospacing="0" w:after="120" w:afterAutospacing="0"/>
        <w:ind w:left="284" w:firstLine="170"/>
        <w:jc w:val="both"/>
        <w:rPr>
          <w:rFonts w:ascii="Times New Roman" w:hAnsi="Times New Roman"/>
          <w:bCs/>
          <w:iCs/>
        </w:rPr>
      </w:pPr>
      <w:r w:rsidRPr="00A7404C">
        <w:rPr>
          <w:rFonts w:ascii="Times New Roman" w:hAnsi="Times New Roman"/>
          <w:bCs/>
          <w:i/>
          <w:iCs/>
        </w:rPr>
        <w:t>Helyi értékelési szabályzatu</w:t>
      </w:r>
      <w:r w:rsidR="00586853">
        <w:rPr>
          <w:rFonts w:ascii="Times New Roman" w:hAnsi="Times New Roman"/>
          <w:bCs/>
          <w:i/>
          <w:iCs/>
        </w:rPr>
        <w:t>nk hatályba lépése 2016. november</w:t>
      </w:r>
      <w:r w:rsidRPr="00A7404C">
        <w:rPr>
          <w:rFonts w:ascii="Times New Roman" w:hAnsi="Times New Roman"/>
          <w:bCs/>
          <w:i/>
          <w:iCs/>
        </w:rPr>
        <w:t xml:space="preserve"> 1. napja. </w:t>
      </w:r>
      <w:r w:rsidRPr="00A7404C">
        <w:rPr>
          <w:rFonts w:ascii="Times New Roman" w:hAnsi="Times New Roman"/>
          <w:bCs/>
          <w:iCs/>
        </w:rPr>
        <w:t>A helyi értékelési szabályzat iskolánk honlapjának „Dokumentumok” menüpontjában megtalálható. Szabályzatunkat módosítani kell, ha a Kormányrendeletnek a nevelő és oktató munkát közvetlenül segítő, pedagógus szakképzettséggel rendelkező munkavállalókra vonatkozó szabályainak megváltozása miatt ez szükségessé válik. Szabályzatunk módosítását kezdeményezheti az intézmény vezetője, a munkaközösség-vezetők köre vagy az intézmény nevelőtestülete. A szabályzat módosításának ügyrendje az elfogadás rendjével azonos.</w:t>
      </w:r>
    </w:p>
    <w:p w:rsidR="004475DD" w:rsidRDefault="004475DD" w:rsidP="004475DD">
      <w:pPr>
        <w:pStyle w:val="uj"/>
        <w:spacing w:before="0" w:beforeAutospacing="0" w:after="0" w:afterAutospacing="0"/>
        <w:ind w:left="284"/>
        <w:jc w:val="both"/>
        <w:rPr>
          <w:rFonts w:ascii="Times New Roman" w:hAnsi="Times New Roman"/>
          <w:bCs/>
          <w:iCs/>
        </w:rPr>
      </w:pPr>
    </w:p>
    <w:p w:rsidR="000B27D8" w:rsidRPr="000B27D8" w:rsidRDefault="000B27D8" w:rsidP="000B27D8">
      <w:pPr>
        <w:pStyle w:val="uj"/>
        <w:spacing w:before="0" w:beforeAutospacing="0" w:after="0" w:afterAutospacing="0"/>
        <w:ind w:left="284"/>
        <w:jc w:val="both"/>
        <w:rPr>
          <w:rFonts w:asciiTheme="majorHAnsi" w:hAnsiTheme="majorHAnsi" w:cstheme="majorHAnsi"/>
          <w:bCs/>
          <w:i/>
          <w:iCs/>
        </w:rPr>
      </w:pPr>
      <w:r w:rsidRPr="000B27D8">
        <w:rPr>
          <w:rFonts w:asciiTheme="majorHAnsi" w:hAnsiTheme="majorHAnsi" w:cstheme="majorHAnsi"/>
          <w:i/>
        </w:rPr>
        <w:t xml:space="preserve">Jelen szabályzat alkalmazásában </w:t>
      </w:r>
    </w:p>
    <w:p w:rsidR="000B27D8" w:rsidRPr="000B27D8" w:rsidRDefault="000B27D8" w:rsidP="000B27D8">
      <w:pPr>
        <w:pStyle w:val="uj"/>
        <w:spacing w:before="0" w:beforeAutospacing="0" w:after="0" w:afterAutospacing="0"/>
        <w:ind w:left="284"/>
        <w:jc w:val="both"/>
        <w:rPr>
          <w:rFonts w:asciiTheme="majorHAnsi" w:hAnsiTheme="majorHAnsi" w:cstheme="majorHAnsi"/>
          <w:b/>
          <w:bCs/>
          <w:iCs/>
        </w:rPr>
      </w:pPr>
    </w:p>
    <w:p w:rsidR="000B27D8" w:rsidRPr="000B27D8" w:rsidRDefault="000B27D8" w:rsidP="000B27D8">
      <w:pPr>
        <w:ind w:left="284"/>
        <w:jc w:val="left"/>
        <w:rPr>
          <w:rFonts w:cs="Times New Roman"/>
          <w:color w:val="auto"/>
          <w:sz w:val="24"/>
          <w:szCs w:val="24"/>
        </w:rPr>
      </w:pPr>
      <w:proofErr w:type="gramStart"/>
      <w:r w:rsidRPr="000B27D8">
        <w:rPr>
          <w:rFonts w:cs="Times New Roman"/>
          <w:i/>
          <w:iCs/>
          <w:color w:val="auto"/>
          <w:sz w:val="24"/>
          <w:szCs w:val="24"/>
        </w:rPr>
        <w:t>gyakornok</w:t>
      </w:r>
      <w:proofErr w:type="gramEnd"/>
      <w:r w:rsidRPr="000B27D8">
        <w:rPr>
          <w:rFonts w:cs="Times New Roman"/>
          <w:i/>
          <w:iCs/>
          <w:color w:val="auto"/>
          <w:sz w:val="24"/>
          <w:szCs w:val="24"/>
        </w:rPr>
        <w:t>:</w:t>
      </w:r>
      <w:r w:rsidR="00160DD0">
        <w:rPr>
          <w:rFonts w:cs="Times New Roman"/>
          <w:color w:val="auto"/>
          <w:sz w:val="24"/>
          <w:szCs w:val="24"/>
        </w:rPr>
        <w:t xml:space="preserve"> a 326/2013. (VIII. 30.) Kormány</w:t>
      </w:r>
      <w:r w:rsidRPr="000B27D8">
        <w:rPr>
          <w:rFonts w:cs="Times New Roman"/>
          <w:color w:val="auto"/>
          <w:sz w:val="24"/>
          <w:szCs w:val="24"/>
        </w:rPr>
        <w:t xml:space="preserve">rendelet alapján Gyakornok fokozatba besorolt nevelő és oktató munkát közvetlenül segítő munkakörben foglalkoztatott személy, </w:t>
      </w:r>
    </w:p>
    <w:p w:rsidR="000B27D8" w:rsidRPr="000B27D8" w:rsidRDefault="000B27D8" w:rsidP="00750687">
      <w:pPr>
        <w:ind w:left="284"/>
        <w:jc w:val="left"/>
        <w:rPr>
          <w:rFonts w:cs="Times New Roman"/>
          <w:color w:val="auto"/>
          <w:sz w:val="24"/>
          <w:szCs w:val="24"/>
        </w:rPr>
      </w:pPr>
    </w:p>
    <w:p w:rsidR="000B27D8" w:rsidRPr="000B27D8" w:rsidRDefault="000B27D8" w:rsidP="000B27D8">
      <w:pPr>
        <w:ind w:left="284"/>
        <w:jc w:val="left"/>
        <w:rPr>
          <w:rFonts w:cs="Times New Roman"/>
          <w:color w:val="auto"/>
          <w:sz w:val="24"/>
          <w:szCs w:val="24"/>
        </w:rPr>
      </w:pPr>
      <w:proofErr w:type="gramStart"/>
      <w:r w:rsidRPr="000B27D8">
        <w:rPr>
          <w:rFonts w:cs="Times New Roman"/>
          <w:i/>
          <w:iCs/>
          <w:color w:val="auto"/>
          <w:sz w:val="24"/>
          <w:szCs w:val="24"/>
        </w:rPr>
        <w:t>mentor</w:t>
      </w:r>
      <w:proofErr w:type="gramEnd"/>
      <w:r w:rsidRPr="000B27D8">
        <w:rPr>
          <w:rFonts w:cs="Times New Roman"/>
          <w:i/>
          <w:iCs/>
          <w:color w:val="auto"/>
          <w:sz w:val="24"/>
          <w:szCs w:val="24"/>
        </w:rPr>
        <w:t>:</w:t>
      </w:r>
      <w:r w:rsidRPr="000B27D8">
        <w:rPr>
          <w:rFonts w:cs="Times New Roman"/>
          <w:color w:val="auto"/>
          <w:sz w:val="24"/>
          <w:szCs w:val="24"/>
        </w:rPr>
        <w:t xml:space="preserve"> a gyakornok szakmai fejlődését segítő, az intézményvezető által kijelölt, pedagógus vagy nevelő és oktató munkát közvetlenül segítő munkakörben foglalkoztatott személy. </w:t>
      </w:r>
    </w:p>
    <w:p w:rsidR="000B27D8" w:rsidRDefault="000B27D8" w:rsidP="000B27D8">
      <w:pPr>
        <w:jc w:val="left"/>
        <w:rPr>
          <w:rFonts w:cs="Times New Roman"/>
          <w:color w:val="auto"/>
          <w:sz w:val="24"/>
          <w:szCs w:val="24"/>
        </w:rPr>
      </w:pPr>
    </w:p>
    <w:p w:rsidR="000B27D8" w:rsidRPr="000B27D8" w:rsidRDefault="000B27D8" w:rsidP="000B27D8">
      <w:pPr>
        <w:pStyle w:val="Listaszerbekezds"/>
        <w:numPr>
          <w:ilvl w:val="0"/>
          <w:numId w:val="2"/>
        </w:numPr>
        <w:ind w:left="426"/>
        <w:jc w:val="left"/>
        <w:rPr>
          <w:rFonts w:cs="Times New Roman"/>
          <w:b/>
          <w:color w:val="auto"/>
          <w:sz w:val="24"/>
          <w:szCs w:val="24"/>
        </w:rPr>
      </w:pPr>
      <w:r w:rsidRPr="000B27D8">
        <w:rPr>
          <w:rFonts w:cs="Times New Roman"/>
          <w:b/>
          <w:color w:val="auto"/>
          <w:sz w:val="24"/>
          <w:szCs w:val="24"/>
        </w:rPr>
        <w:lastRenderedPageBreak/>
        <w:t xml:space="preserve">A gyakornokokra vonatkozó, a minősítés alapjául szolgáló és a betöltött munkakör követelményeihez kapcsolódó szakmai követelményrendszer </w:t>
      </w:r>
    </w:p>
    <w:p w:rsidR="000B27D8" w:rsidRPr="000B27D8" w:rsidRDefault="000B27D8" w:rsidP="000B27D8">
      <w:pPr>
        <w:pStyle w:val="Listaszerbekezds"/>
        <w:ind w:left="284" w:hanging="284"/>
        <w:jc w:val="left"/>
        <w:rPr>
          <w:rFonts w:cs="Times New Roman"/>
          <w:color w:val="auto"/>
          <w:sz w:val="24"/>
          <w:szCs w:val="24"/>
        </w:rPr>
      </w:pPr>
    </w:p>
    <w:p w:rsidR="000B27D8" w:rsidRPr="000B27D8" w:rsidRDefault="009044BE" w:rsidP="000B27D8">
      <w:pPr>
        <w:ind w:left="426"/>
        <w:jc w:val="left"/>
        <w:rPr>
          <w:rFonts w:cs="Times New Roman"/>
          <w:color w:val="auto"/>
          <w:sz w:val="24"/>
          <w:szCs w:val="24"/>
        </w:rPr>
      </w:pPr>
      <w:r>
        <w:rPr>
          <w:rFonts w:cs="Times New Roman"/>
          <w:color w:val="auto"/>
          <w:sz w:val="24"/>
          <w:szCs w:val="24"/>
        </w:rPr>
        <w:t>2</w:t>
      </w:r>
      <w:r w:rsidR="000B27D8" w:rsidRPr="000B27D8">
        <w:rPr>
          <w:rFonts w:cs="Times New Roman"/>
          <w:color w:val="auto"/>
          <w:sz w:val="24"/>
          <w:szCs w:val="24"/>
        </w:rPr>
        <w:t xml:space="preserve">.1. A pedagógus szakképzettséghez kapcsolódó követelmény a hospitálás: a nevelő és oktató munkát közvetlenül segítő munkakörben foglalkoztatott nevelési, vagy tanítási félévenként legalább öt, pedagógus szakképzettségének megfelelő tanórát vagy foglalkozást köteles látogatni. </w:t>
      </w:r>
    </w:p>
    <w:p w:rsidR="000C3162" w:rsidRDefault="000C3162" w:rsidP="000B27D8">
      <w:pPr>
        <w:ind w:left="426"/>
        <w:jc w:val="left"/>
        <w:rPr>
          <w:rFonts w:cs="Times New Roman"/>
          <w:color w:val="auto"/>
          <w:sz w:val="24"/>
          <w:szCs w:val="24"/>
        </w:rPr>
      </w:pPr>
    </w:p>
    <w:p w:rsidR="000B27D8" w:rsidRPr="000B27D8" w:rsidRDefault="009044BE" w:rsidP="000B27D8">
      <w:pPr>
        <w:ind w:left="426"/>
        <w:jc w:val="left"/>
        <w:rPr>
          <w:rFonts w:cs="Times New Roman"/>
          <w:color w:val="auto"/>
          <w:sz w:val="24"/>
          <w:szCs w:val="24"/>
        </w:rPr>
      </w:pPr>
      <w:r>
        <w:rPr>
          <w:rFonts w:cs="Times New Roman"/>
          <w:color w:val="auto"/>
          <w:sz w:val="24"/>
          <w:szCs w:val="24"/>
        </w:rPr>
        <w:t>2</w:t>
      </w:r>
      <w:r w:rsidR="000B27D8" w:rsidRPr="000B27D8">
        <w:rPr>
          <w:rFonts w:cs="Times New Roman"/>
          <w:color w:val="auto"/>
          <w:sz w:val="24"/>
          <w:szCs w:val="24"/>
        </w:rPr>
        <w:t xml:space="preserve">.2. A betöltött nevelő és oktató munkát közvetlenül segítő munkakörhöz kapcsolódó követelmények: </w:t>
      </w:r>
    </w:p>
    <w:p w:rsidR="000B27D8" w:rsidRPr="000B27D8" w:rsidRDefault="009044BE" w:rsidP="00160DD0">
      <w:pPr>
        <w:ind w:left="709"/>
        <w:jc w:val="left"/>
        <w:rPr>
          <w:rFonts w:cs="Times New Roman"/>
          <w:color w:val="auto"/>
          <w:sz w:val="24"/>
          <w:szCs w:val="24"/>
        </w:rPr>
      </w:pPr>
      <w:r>
        <w:rPr>
          <w:rFonts w:cs="Times New Roman"/>
          <w:color w:val="auto"/>
          <w:sz w:val="24"/>
          <w:szCs w:val="24"/>
        </w:rPr>
        <w:t>2</w:t>
      </w:r>
      <w:r w:rsidR="000B27D8" w:rsidRPr="000B27D8">
        <w:rPr>
          <w:rFonts w:cs="Times New Roman"/>
          <w:color w:val="auto"/>
          <w:sz w:val="24"/>
          <w:szCs w:val="24"/>
        </w:rPr>
        <w:t xml:space="preserve">.2.1. A gyakornok ismerje meg: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 köznevelési intézmény hagyományait, történetét, szervezeti felépítését, tevékenységét,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az intézményi dokumentumokat (pedagógiai program, szervezeti és működési szabályzat, házirend, munkaterv),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 </w:t>
      </w:r>
      <w:proofErr w:type="spellStart"/>
      <w:r w:rsidRPr="000B27D8">
        <w:rPr>
          <w:rFonts w:cs="Times New Roman"/>
          <w:color w:val="auto"/>
          <w:sz w:val="24"/>
          <w:szCs w:val="24"/>
        </w:rPr>
        <w:t>tanügyigazgatási</w:t>
      </w:r>
      <w:proofErr w:type="spellEnd"/>
      <w:r w:rsidRPr="000B27D8">
        <w:rPr>
          <w:rFonts w:cs="Times New Roman"/>
          <w:color w:val="auto"/>
          <w:sz w:val="24"/>
          <w:szCs w:val="24"/>
        </w:rPr>
        <w:t xml:space="preserve"> dokumentumokat, ezek alkalmazásának módját,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 munkavédelemre, balesetvédelemre, tűzvédelemre vonatkozó általános szabályokat,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 gyermekek, tanulók, szülők, pedagógusok törvényben meghatározott jogait és kötelezettségeit,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 fenntartói irányítással kapcsolatos általános rendelkezéseket,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az intézményre vonatkozó főbb jogszabályokat. </w:t>
      </w:r>
    </w:p>
    <w:p w:rsidR="000B27D8" w:rsidRPr="000B27D8" w:rsidRDefault="009044BE" w:rsidP="00160DD0">
      <w:pPr>
        <w:ind w:left="709"/>
        <w:jc w:val="left"/>
        <w:rPr>
          <w:rFonts w:cs="Times New Roman"/>
          <w:color w:val="auto"/>
          <w:sz w:val="24"/>
          <w:szCs w:val="24"/>
        </w:rPr>
      </w:pPr>
      <w:r>
        <w:rPr>
          <w:rFonts w:cs="Times New Roman"/>
          <w:color w:val="auto"/>
          <w:sz w:val="24"/>
          <w:szCs w:val="24"/>
        </w:rPr>
        <w:t>2</w:t>
      </w:r>
      <w:r w:rsidR="000B27D8" w:rsidRPr="000B27D8">
        <w:rPr>
          <w:rFonts w:cs="Times New Roman"/>
          <w:color w:val="auto"/>
          <w:sz w:val="24"/>
          <w:szCs w:val="24"/>
        </w:rPr>
        <w:t xml:space="preserve">.2.2. A gyakornok a munkajogi szabályoknak megfelelően lássa el munkaköri kötelezettségeit. </w:t>
      </w:r>
    </w:p>
    <w:p w:rsidR="000B27D8" w:rsidRDefault="000B27D8" w:rsidP="000B27D8">
      <w:pPr>
        <w:jc w:val="left"/>
        <w:rPr>
          <w:rFonts w:cs="Times New Roman"/>
          <w:color w:val="auto"/>
          <w:sz w:val="24"/>
          <w:szCs w:val="24"/>
        </w:rPr>
      </w:pPr>
    </w:p>
    <w:p w:rsidR="000B27D8" w:rsidRPr="000B27D8" w:rsidRDefault="000B27D8" w:rsidP="000B27D8">
      <w:pPr>
        <w:pStyle w:val="Listaszerbekezds"/>
        <w:numPr>
          <w:ilvl w:val="0"/>
          <w:numId w:val="2"/>
        </w:numPr>
        <w:ind w:left="426"/>
        <w:jc w:val="left"/>
        <w:rPr>
          <w:rFonts w:cs="Times New Roman"/>
          <w:b/>
          <w:color w:val="auto"/>
          <w:sz w:val="24"/>
          <w:szCs w:val="24"/>
        </w:rPr>
      </w:pPr>
      <w:r w:rsidRPr="000B27D8">
        <w:rPr>
          <w:rFonts w:cs="Times New Roman"/>
          <w:b/>
          <w:color w:val="auto"/>
          <w:sz w:val="24"/>
          <w:szCs w:val="24"/>
        </w:rPr>
        <w:t xml:space="preserve">A minősítés szempontjai és a teljesítmény mérésének módja </w:t>
      </w:r>
    </w:p>
    <w:p w:rsidR="000B27D8" w:rsidRPr="000B27D8" w:rsidRDefault="000B27D8" w:rsidP="000B27D8">
      <w:pPr>
        <w:pStyle w:val="Listaszerbekezds"/>
        <w:ind w:left="0"/>
        <w:jc w:val="left"/>
        <w:rPr>
          <w:rFonts w:cs="Times New Roman"/>
          <w:b/>
          <w:color w:val="auto"/>
          <w:sz w:val="24"/>
          <w:szCs w:val="24"/>
        </w:rPr>
      </w:pPr>
    </w:p>
    <w:p w:rsidR="000B27D8" w:rsidRPr="000B27D8" w:rsidRDefault="009044BE" w:rsidP="000B27D8">
      <w:pPr>
        <w:ind w:left="426"/>
        <w:jc w:val="left"/>
        <w:rPr>
          <w:rFonts w:cs="Times New Roman"/>
          <w:color w:val="auto"/>
          <w:sz w:val="24"/>
          <w:szCs w:val="24"/>
        </w:rPr>
      </w:pPr>
      <w:r>
        <w:rPr>
          <w:rFonts w:cs="Times New Roman"/>
          <w:color w:val="auto"/>
          <w:sz w:val="24"/>
          <w:szCs w:val="24"/>
        </w:rPr>
        <w:t>3</w:t>
      </w:r>
      <w:r w:rsidR="000B27D8" w:rsidRPr="000B27D8">
        <w:rPr>
          <w:rFonts w:cs="Times New Roman"/>
          <w:color w:val="auto"/>
          <w:sz w:val="24"/>
          <w:szCs w:val="24"/>
        </w:rPr>
        <w:t xml:space="preserve">.1. A hospitálás </w:t>
      </w:r>
    </w:p>
    <w:p w:rsidR="000B27D8" w:rsidRPr="000B27D8" w:rsidRDefault="000B27D8" w:rsidP="000B27D8">
      <w:pPr>
        <w:ind w:left="426"/>
        <w:jc w:val="left"/>
        <w:rPr>
          <w:rFonts w:cs="Times New Roman"/>
          <w:color w:val="auto"/>
          <w:sz w:val="24"/>
          <w:szCs w:val="24"/>
        </w:rPr>
      </w:pPr>
      <w:r w:rsidRPr="000B27D8">
        <w:rPr>
          <w:rFonts w:cs="Times New Roman"/>
          <w:color w:val="auto"/>
          <w:sz w:val="24"/>
          <w:szCs w:val="24"/>
        </w:rPr>
        <w:t xml:space="preserve">A hospitáláson való részvételt a meglátogatott tanórát vagy foglalkozást tartó pedagógus, valamint - ha a hospitálás nem a gyakornokot foglalkoztató intézményben történt - az intézményvezető az aláírásával igazolja. </w:t>
      </w:r>
    </w:p>
    <w:p w:rsidR="000B27D8" w:rsidRPr="000B27D8" w:rsidRDefault="009044BE" w:rsidP="00160DD0">
      <w:pPr>
        <w:ind w:left="709"/>
        <w:jc w:val="left"/>
        <w:rPr>
          <w:rFonts w:cs="Times New Roman"/>
          <w:color w:val="auto"/>
          <w:sz w:val="24"/>
          <w:szCs w:val="24"/>
        </w:rPr>
      </w:pPr>
      <w:r>
        <w:rPr>
          <w:rFonts w:cs="Times New Roman"/>
          <w:color w:val="auto"/>
          <w:sz w:val="24"/>
          <w:szCs w:val="24"/>
        </w:rPr>
        <w:t>3</w:t>
      </w:r>
      <w:r w:rsidR="000B27D8" w:rsidRPr="000B27D8">
        <w:rPr>
          <w:rFonts w:cs="Times New Roman"/>
          <w:color w:val="auto"/>
          <w:sz w:val="24"/>
          <w:szCs w:val="24"/>
        </w:rPr>
        <w:t xml:space="preserve">.1.1. A hospitálási napló tartalmazza: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 tanóra vagy foglalkozás időpontját, helyét, az azt tartó pedagógus nevét, tárgyát illetve témáját,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 tanóra, foglalkozás menetének leírását,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 tanóra, foglalkozás pedagógus által megfogalmazott céljait, </w:t>
      </w:r>
    </w:p>
    <w:p w:rsidR="000B27D8" w:rsidRPr="000B27D8" w:rsidRDefault="000B27D8" w:rsidP="00160DD0">
      <w:pPr>
        <w:ind w:left="709"/>
        <w:jc w:val="left"/>
        <w:rPr>
          <w:rFonts w:cs="Times New Roman"/>
          <w:color w:val="auto"/>
          <w:sz w:val="24"/>
          <w:szCs w:val="24"/>
        </w:rPr>
      </w:pPr>
      <w:r w:rsidRPr="000B27D8">
        <w:rPr>
          <w:rFonts w:cs="Times New Roman"/>
          <w:color w:val="auto"/>
          <w:sz w:val="24"/>
          <w:szCs w:val="24"/>
        </w:rPr>
        <w:t xml:space="preserve">- a tanóra, foglalkozás céljának megvalósulásával kapcsolatos gyakornoki értékelést, a tapasztalatok, tanulságok megfogalmazását. </w:t>
      </w:r>
    </w:p>
    <w:p w:rsidR="000B27D8" w:rsidRPr="000B27D8" w:rsidRDefault="009044BE" w:rsidP="00160DD0">
      <w:pPr>
        <w:ind w:left="709"/>
        <w:jc w:val="left"/>
        <w:rPr>
          <w:rFonts w:cs="Times New Roman"/>
          <w:color w:val="auto"/>
          <w:sz w:val="24"/>
          <w:szCs w:val="24"/>
        </w:rPr>
      </w:pPr>
      <w:r>
        <w:rPr>
          <w:rFonts w:cs="Times New Roman"/>
          <w:color w:val="auto"/>
          <w:sz w:val="24"/>
          <w:szCs w:val="24"/>
        </w:rPr>
        <w:t>3</w:t>
      </w:r>
      <w:r w:rsidR="000B27D8" w:rsidRPr="000B27D8">
        <w:rPr>
          <w:rFonts w:cs="Times New Roman"/>
          <w:color w:val="auto"/>
          <w:sz w:val="24"/>
          <w:szCs w:val="24"/>
        </w:rPr>
        <w:t xml:space="preserve">.1.2. A hospitálási </w:t>
      </w:r>
      <w:proofErr w:type="gramStart"/>
      <w:r w:rsidR="000B27D8" w:rsidRPr="000B27D8">
        <w:rPr>
          <w:rFonts w:cs="Times New Roman"/>
          <w:color w:val="auto"/>
          <w:sz w:val="24"/>
          <w:szCs w:val="24"/>
        </w:rPr>
        <w:t>naplót</w:t>
      </w:r>
      <w:proofErr w:type="gramEnd"/>
      <w:r w:rsidR="000B27D8" w:rsidRPr="000B27D8">
        <w:rPr>
          <w:rFonts w:cs="Times New Roman"/>
          <w:color w:val="auto"/>
          <w:sz w:val="24"/>
          <w:szCs w:val="24"/>
        </w:rPr>
        <w:t xml:space="preserve"> a tanórát, foglalkozást követő 30 napon belül el kell készíteni és azt a mentornak be kell mutatni. </w:t>
      </w:r>
    </w:p>
    <w:p w:rsidR="000C3162" w:rsidRDefault="000C3162" w:rsidP="00160DD0">
      <w:pPr>
        <w:ind w:left="426"/>
        <w:jc w:val="left"/>
        <w:rPr>
          <w:rFonts w:cs="Times New Roman"/>
          <w:color w:val="auto"/>
          <w:sz w:val="24"/>
          <w:szCs w:val="24"/>
        </w:rPr>
      </w:pPr>
    </w:p>
    <w:p w:rsidR="000B27D8" w:rsidRPr="000B27D8" w:rsidRDefault="009044BE" w:rsidP="00160DD0">
      <w:pPr>
        <w:ind w:left="426"/>
        <w:jc w:val="left"/>
        <w:rPr>
          <w:rFonts w:cs="Times New Roman"/>
          <w:color w:val="auto"/>
          <w:sz w:val="24"/>
          <w:szCs w:val="24"/>
        </w:rPr>
      </w:pPr>
      <w:r>
        <w:rPr>
          <w:rFonts w:cs="Times New Roman"/>
          <w:color w:val="auto"/>
          <w:sz w:val="24"/>
          <w:szCs w:val="24"/>
        </w:rPr>
        <w:t>3</w:t>
      </w:r>
      <w:r w:rsidR="000B27D8" w:rsidRPr="000B27D8">
        <w:rPr>
          <w:rFonts w:cs="Times New Roman"/>
          <w:color w:val="auto"/>
          <w:sz w:val="24"/>
          <w:szCs w:val="24"/>
        </w:rPr>
        <w:t xml:space="preserve">.2. A szakmai követelmények teljesítésének mérése </w:t>
      </w:r>
    </w:p>
    <w:p w:rsidR="000B27D8" w:rsidRPr="000B27D8" w:rsidRDefault="000B27D8" w:rsidP="00160DD0">
      <w:pPr>
        <w:ind w:left="426"/>
        <w:jc w:val="left"/>
        <w:rPr>
          <w:rFonts w:cs="Times New Roman"/>
          <w:color w:val="auto"/>
          <w:sz w:val="24"/>
          <w:szCs w:val="24"/>
        </w:rPr>
      </w:pPr>
      <w:r w:rsidRPr="000B27D8">
        <w:rPr>
          <w:rFonts w:cs="Times New Roman"/>
          <w:color w:val="auto"/>
          <w:sz w:val="24"/>
          <w:szCs w:val="24"/>
        </w:rPr>
        <w:t xml:space="preserve">A gyakornok köteles számot adni a megismert dokumentumokról. </w:t>
      </w:r>
    </w:p>
    <w:p w:rsidR="000B27D8" w:rsidRPr="000B27D8" w:rsidRDefault="000B27D8" w:rsidP="00160DD0">
      <w:pPr>
        <w:ind w:left="426"/>
        <w:jc w:val="left"/>
        <w:rPr>
          <w:rFonts w:cs="Times New Roman"/>
          <w:color w:val="auto"/>
          <w:sz w:val="24"/>
          <w:szCs w:val="24"/>
        </w:rPr>
      </w:pPr>
      <w:r w:rsidRPr="000B27D8">
        <w:rPr>
          <w:rFonts w:cs="Times New Roman"/>
          <w:color w:val="auto"/>
          <w:sz w:val="24"/>
          <w:szCs w:val="24"/>
        </w:rPr>
        <w:t xml:space="preserve">Munkateljesítményét a következő szempontok szerint kell értékelni: </w:t>
      </w:r>
    </w:p>
    <w:p w:rsidR="000B27D8" w:rsidRPr="000B27D8" w:rsidRDefault="000B27D8" w:rsidP="00160DD0">
      <w:pPr>
        <w:ind w:left="426"/>
        <w:jc w:val="left"/>
        <w:rPr>
          <w:rFonts w:cs="Times New Roman"/>
          <w:color w:val="auto"/>
          <w:sz w:val="24"/>
          <w:szCs w:val="24"/>
        </w:rPr>
      </w:pPr>
      <w:r w:rsidRPr="000B27D8">
        <w:rPr>
          <w:rFonts w:cs="Times New Roman"/>
          <w:color w:val="auto"/>
          <w:sz w:val="24"/>
          <w:szCs w:val="24"/>
        </w:rPr>
        <w:t xml:space="preserve">- A munkakör ellátása szempontjából szükséges szakmai ismeretek </w:t>
      </w:r>
    </w:p>
    <w:p w:rsidR="000B27D8" w:rsidRPr="000B27D8" w:rsidRDefault="000B27D8" w:rsidP="000B27D8">
      <w:pPr>
        <w:ind w:left="426"/>
        <w:jc w:val="left"/>
        <w:rPr>
          <w:rFonts w:cs="Times New Roman"/>
          <w:color w:val="auto"/>
          <w:sz w:val="24"/>
          <w:szCs w:val="24"/>
        </w:rPr>
      </w:pPr>
      <w:r w:rsidRPr="000B27D8">
        <w:rPr>
          <w:rFonts w:cs="Times New Roman"/>
          <w:color w:val="auto"/>
          <w:sz w:val="24"/>
          <w:szCs w:val="24"/>
        </w:rPr>
        <w:t xml:space="preserve">- A munkakör ellátása során végzett szakmai, gyakorlati munka </w:t>
      </w:r>
    </w:p>
    <w:p w:rsidR="000B27D8" w:rsidRPr="000B27D8" w:rsidRDefault="000B27D8" w:rsidP="000B27D8">
      <w:pPr>
        <w:ind w:left="426"/>
        <w:jc w:val="left"/>
        <w:rPr>
          <w:rFonts w:cs="Times New Roman"/>
          <w:color w:val="auto"/>
          <w:sz w:val="24"/>
          <w:szCs w:val="24"/>
        </w:rPr>
      </w:pPr>
      <w:r w:rsidRPr="000B27D8">
        <w:rPr>
          <w:rFonts w:cs="Times New Roman"/>
          <w:color w:val="auto"/>
          <w:sz w:val="24"/>
          <w:szCs w:val="24"/>
        </w:rPr>
        <w:t xml:space="preserve">- A szakmai munkával kapcsolatos problémamegoldó képesség </w:t>
      </w:r>
    </w:p>
    <w:p w:rsidR="000B27D8" w:rsidRPr="000B27D8" w:rsidRDefault="000B27D8" w:rsidP="000B27D8">
      <w:pPr>
        <w:ind w:left="426"/>
        <w:jc w:val="left"/>
        <w:rPr>
          <w:rFonts w:cs="Times New Roman"/>
          <w:color w:val="auto"/>
          <w:sz w:val="24"/>
          <w:szCs w:val="24"/>
        </w:rPr>
      </w:pPr>
      <w:r w:rsidRPr="000B27D8">
        <w:rPr>
          <w:rFonts w:cs="Times New Roman"/>
          <w:color w:val="auto"/>
          <w:sz w:val="24"/>
          <w:szCs w:val="24"/>
        </w:rPr>
        <w:t xml:space="preserve">- A munkavégzéssel kapcsolatos felelősség és hivatástudat </w:t>
      </w:r>
    </w:p>
    <w:p w:rsidR="000B27D8" w:rsidRPr="000B27D8" w:rsidRDefault="000B27D8" w:rsidP="000B27D8">
      <w:pPr>
        <w:ind w:left="426"/>
        <w:jc w:val="left"/>
        <w:rPr>
          <w:rFonts w:cs="Times New Roman"/>
          <w:color w:val="auto"/>
          <w:sz w:val="24"/>
          <w:szCs w:val="24"/>
        </w:rPr>
      </w:pPr>
      <w:r w:rsidRPr="000B27D8">
        <w:rPr>
          <w:rFonts w:cs="Times New Roman"/>
          <w:color w:val="auto"/>
          <w:sz w:val="24"/>
          <w:szCs w:val="24"/>
        </w:rPr>
        <w:t xml:space="preserve">- A munkavégzéssel kapcsolatos pontosság, szorgalom, igyekezet </w:t>
      </w:r>
    </w:p>
    <w:p w:rsidR="000B27D8" w:rsidRPr="00865585" w:rsidRDefault="000B27D8" w:rsidP="000C3162">
      <w:pPr>
        <w:ind w:left="426"/>
        <w:jc w:val="left"/>
        <w:rPr>
          <w:rFonts w:cs="Times New Roman"/>
          <w:color w:val="000000" w:themeColor="text1"/>
          <w:sz w:val="24"/>
          <w:szCs w:val="24"/>
        </w:rPr>
      </w:pPr>
      <w:r w:rsidRPr="00865585">
        <w:rPr>
          <w:rFonts w:cs="Times New Roman"/>
          <w:color w:val="000000" w:themeColor="text1"/>
          <w:sz w:val="24"/>
          <w:szCs w:val="24"/>
        </w:rPr>
        <w:lastRenderedPageBreak/>
        <w:t xml:space="preserve">Az egyes szempontokra a következő értékelés és pontszám adható: Kiemelkedő (3 pont) - Megfelelő (2 pont) </w:t>
      </w:r>
      <w:r w:rsidR="000C3162" w:rsidRPr="00865585">
        <w:rPr>
          <w:rFonts w:cs="Times New Roman"/>
          <w:color w:val="000000" w:themeColor="text1"/>
          <w:sz w:val="24"/>
          <w:szCs w:val="24"/>
        </w:rPr>
        <w:t xml:space="preserve">- </w:t>
      </w:r>
      <w:r w:rsidRPr="00865585">
        <w:rPr>
          <w:rFonts w:cs="Times New Roman"/>
          <w:color w:val="000000" w:themeColor="text1"/>
          <w:sz w:val="24"/>
          <w:szCs w:val="24"/>
        </w:rPr>
        <w:t xml:space="preserve">Kevéssé megfelelő (1 pont) - Nem megfelelő (0 pont) </w:t>
      </w:r>
    </w:p>
    <w:p w:rsidR="000C3162" w:rsidRDefault="000C3162" w:rsidP="000B27D8">
      <w:pPr>
        <w:ind w:left="426"/>
        <w:jc w:val="left"/>
        <w:rPr>
          <w:rFonts w:cs="Times New Roman"/>
          <w:color w:val="auto"/>
          <w:sz w:val="24"/>
          <w:szCs w:val="24"/>
        </w:rPr>
      </w:pPr>
    </w:p>
    <w:p w:rsidR="000B27D8" w:rsidRPr="000B27D8" w:rsidRDefault="009044BE" w:rsidP="000B27D8">
      <w:pPr>
        <w:ind w:left="426"/>
        <w:jc w:val="left"/>
        <w:rPr>
          <w:rFonts w:cs="Times New Roman"/>
          <w:color w:val="auto"/>
          <w:sz w:val="24"/>
          <w:szCs w:val="24"/>
        </w:rPr>
      </w:pPr>
      <w:r>
        <w:rPr>
          <w:rFonts w:cs="Times New Roman"/>
          <w:color w:val="auto"/>
          <w:sz w:val="24"/>
          <w:szCs w:val="24"/>
        </w:rPr>
        <w:t>3</w:t>
      </w:r>
      <w:r w:rsidR="000B27D8" w:rsidRPr="000B27D8">
        <w:rPr>
          <w:rFonts w:cs="Times New Roman"/>
          <w:color w:val="auto"/>
          <w:sz w:val="24"/>
          <w:szCs w:val="24"/>
        </w:rPr>
        <w:t xml:space="preserve">.3. A gyakornok a Pedagógus I. fokozatba sorolás feltételeit teljesítette, ha: </w:t>
      </w:r>
    </w:p>
    <w:p w:rsidR="000B27D8" w:rsidRPr="000B27D8" w:rsidRDefault="000B27D8" w:rsidP="000B27D8">
      <w:pPr>
        <w:ind w:left="426"/>
        <w:jc w:val="left"/>
        <w:rPr>
          <w:rFonts w:cs="Times New Roman"/>
          <w:color w:val="auto"/>
          <w:sz w:val="24"/>
          <w:szCs w:val="24"/>
        </w:rPr>
      </w:pPr>
      <w:r w:rsidRPr="000B27D8">
        <w:rPr>
          <w:rFonts w:cs="Times New Roman"/>
          <w:color w:val="auto"/>
          <w:sz w:val="24"/>
          <w:szCs w:val="24"/>
        </w:rPr>
        <w:t xml:space="preserve">- az előírt számú hospitáláson részt vett, </w:t>
      </w:r>
    </w:p>
    <w:p w:rsidR="000B27D8" w:rsidRPr="000B27D8" w:rsidRDefault="000B27D8" w:rsidP="000B27D8">
      <w:pPr>
        <w:ind w:left="426"/>
        <w:jc w:val="left"/>
        <w:rPr>
          <w:rFonts w:cs="Times New Roman"/>
          <w:color w:val="auto"/>
          <w:sz w:val="24"/>
          <w:szCs w:val="24"/>
        </w:rPr>
      </w:pPr>
      <w:r w:rsidRPr="000B27D8">
        <w:rPr>
          <w:rFonts w:cs="Times New Roman"/>
          <w:color w:val="auto"/>
          <w:sz w:val="24"/>
          <w:szCs w:val="24"/>
        </w:rPr>
        <w:t xml:space="preserve">- a hospitálási naplót hiánytalanul vezette, és </w:t>
      </w:r>
    </w:p>
    <w:p w:rsidR="000B27D8" w:rsidRPr="000B27D8" w:rsidRDefault="000B27D8" w:rsidP="000B27D8">
      <w:pPr>
        <w:ind w:left="426"/>
        <w:jc w:val="left"/>
        <w:rPr>
          <w:rFonts w:cs="Times New Roman"/>
          <w:color w:val="auto"/>
          <w:sz w:val="24"/>
          <w:szCs w:val="24"/>
        </w:rPr>
      </w:pPr>
      <w:r w:rsidRPr="000B27D8">
        <w:rPr>
          <w:rFonts w:cs="Times New Roman"/>
          <w:color w:val="auto"/>
          <w:sz w:val="24"/>
          <w:szCs w:val="24"/>
        </w:rPr>
        <w:t>- a szakmai munka érték</w:t>
      </w:r>
      <w:r w:rsidR="00A56BB2">
        <w:rPr>
          <w:rFonts w:cs="Times New Roman"/>
          <w:color w:val="auto"/>
          <w:sz w:val="24"/>
          <w:szCs w:val="24"/>
        </w:rPr>
        <w:t>elése legalább "kevéssé megfelelő</w:t>
      </w:r>
      <w:r w:rsidRPr="000B27D8">
        <w:rPr>
          <w:rFonts w:cs="Times New Roman"/>
          <w:color w:val="auto"/>
          <w:sz w:val="24"/>
          <w:szCs w:val="24"/>
        </w:rPr>
        <w:t xml:space="preserve">" eredményt ért el. </w:t>
      </w:r>
    </w:p>
    <w:p w:rsidR="000B27D8" w:rsidRDefault="000B27D8" w:rsidP="000B27D8">
      <w:pPr>
        <w:ind w:left="426"/>
        <w:jc w:val="left"/>
        <w:rPr>
          <w:rFonts w:cs="Times New Roman"/>
          <w:color w:val="auto"/>
          <w:sz w:val="24"/>
          <w:szCs w:val="24"/>
        </w:rPr>
      </w:pPr>
    </w:p>
    <w:p w:rsidR="000B27D8" w:rsidRPr="00A7404C" w:rsidRDefault="000B27D8" w:rsidP="004475DD">
      <w:pPr>
        <w:pStyle w:val="uj"/>
        <w:spacing w:before="0" w:beforeAutospacing="0" w:after="0" w:afterAutospacing="0"/>
        <w:ind w:left="284"/>
        <w:jc w:val="both"/>
        <w:rPr>
          <w:rFonts w:ascii="Times New Roman" w:hAnsi="Times New Roman"/>
          <w:bCs/>
          <w:iCs/>
        </w:rPr>
      </w:pPr>
    </w:p>
    <w:p w:rsidR="004475DD" w:rsidRPr="00A7404C" w:rsidRDefault="004475DD" w:rsidP="004475DD">
      <w:pPr>
        <w:pStyle w:val="uj"/>
        <w:numPr>
          <w:ilvl w:val="0"/>
          <w:numId w:val="2"/>
        </w:numPr>
        <w:spacing w:before="0" w:beforeAutospacing="0" w:after="0" w:afterAutospacing="0"/>
        <w:ind w:left="284"/>
        <w:jc w:val="both"/>
        <w:rPr>
          <w:rFonts w:ascii="Times New Roman" w:hAnsi="Times New Roman"/>
          <w:b/>
          <w:bCs/>
          <w:iCs/>
        </w:rPr>
      </w:pPr>
      <w:r w:rsidRPr="00A7404C">
        <w:rPr>
          <w:rFonts w:ascii="Times New Roman" w:hAnsi="Times New Roman"/>
          <w:b/>
          <w:bCs/>
          <w:iCs/>
        </w:rPr>
        <w:t>A minősítési követelmények teljesítésével és a teljesítmény mérésével kapcsolatos eljárásrend</w:t>
      </w:r>
    </w:p>
    <w:p w:rsidR="004475DD" w:rsidRPr="00A7404C" w:rsidRDefault="004475DD" w:rsidP="004475DD">
      <w:pPr>
        <w:pStyle w:val="Listaszerbekezds"/>
        <w:rPr>
          <w:bCs/>
          <w:iCs/>
          <w:color w:val="auto"/>
        </w:rPr>
      </w:pPr>
    </w:p>
    <w:p w:rsidR="004475DD" w:rsidRPr="00A7404C" w:rsidRDefault="004475DD" w:rsidP="000B27D8">
      <w:pPr>
        <w:spacing w:after="120"/>
        <w:ind w:left="284" w:firstLine="283"/>
        <w:rPr>
          <w:i/>
          <w:color w:val="auto"/>
          <w:sz w:val="24"/>
          <w:szCs w:val="24"/>
        </w:rPr>
      </w:pPr>
      <w:r w:rsidRPr="00A7404C">
        <w:rPr>
          <w:i/>
          <w:color w:val="auto"/>
          <w:sz w:val="24"/>
          <w:szCs w:val="24"/>
        </w:rPr>
        <w:t>A pedagógus szakképesítéssel rendelkező, nevelő és oktató munkát közvetlenül segítő munkakörben alkalmazott, gyakornoki fokozatba sorolt munkavállalók/közalkalmazottak minősítő vizsgájának iskolánkban bevezetett eljárási rendjét a következőkben határozzuk meg.</w:t>
      </w:r>
    </w:p>
    <w:p w:rsidR="004475DD" w:rsidRPr="00A7404C" w:rsidRDefault="004475DD" w:rsidP="004475DD">
      <w:pPr>
        <w:pStyle w:val="Listaszerbekezds"/>
        <w:numPr>
          <w:ilvl w:val="0"/>
          <w:numId w:val="3"/>
        </w:numPr>
        <w:ind w:left="567" w:hanging="218"/>
        <w:rPr>
          <w:color w:val="auto"/>
          <w:sz w:val="24"/>
          <w:szCs w:val="24"/>
        </w:rPr>
      </w:pPr>
      <w:r w:rsidRPr="00A7404C">
        <w:rPr>
          <w:color w:val="auto"/>
          <w:sz w:val="24"/>
          <w:szCs w:val="24"/>
        </w:rPr>
        <w:t xml:space="preserve">A nevelő és oktató munkát közvetlenül segítő munkakörben alkalmazott </w:t>
      </w:r>
      <w:proofErr w:type="gramStart"/>
      <w:r w:rsidRPr="00A7404C">
        <w:rPr>
          <w:color w:val="auto"/>
          <w:sz w:val="24"/>
          <w:szCs w:val="24"/>
        </w:rPr>
        <w:t>gyakornok minősítő</w:t>
      </w:r>
      <w:proofErr w:type="gramEnd"/>
      <w:r w:rsidRPr="00A7404C">
        <w:rPr>
          <w:color w:val="auto"/>
          <w:sz w:val="24"/>
          <w:szCs w:val="24"/>
        </w:rPr>
        <w:t xml:space="preserve"> vizsgáját három fős minősítő bizottság előtt kell letennie. </w:t>
      </w:r>
    </w:p>
    <w:p w:rsidR="004475DD" w:rsidRPr="00A7404C" w:rsidRDefault="004475DD" w:rsidP="004475DD">
      <w:pPr>
        <w:pStyle w:val="Listaszerbekezds"/>
        <w:numPr>
          <w:ilvl w:val="0"/>
          <w:numId w:val="3"/>
        </w:numPr>
        <w:ind w:left="567" w:hanging="218"/>
        <w:rPr>
          <w:color w:val="auto"/>
          <w:sz w:val="24"/>
          <w:szCs w:val="24"/>
        </w:rPr>
      </w:pPr>
      <w:r w:rsidRPr="00A7404C">
        <w:rPr>
          <w:color w:val="auto"/>
          <w:sz w:val="24"/>
          <w:szCs w:val="24"/>
        </w:rPr>
        <w:t>A minősítő bizottság elnöke az intézmény vezetője, másik két tagját az intézményvezető jelöli ki legalább 30 nappal a minősítő vizsgát megelőzően.</w:t>
      </w:r>
    </w:p>
    <w:p w:rsidR="004475DD" w:rsidRPr="00A7404C" w:rsidRDefault="004475DD" w:rsidP="004475DD">
      <w:pPr>
        <w:pStyle w:val="Listaszerbekezds"/>
        <w:numPr>
          <w:ilvl w:val="0"/>
          <w:numId w:val="3"/>
        </w:numPr>
        <w:ind w:left="567" w:hanging="218"/>
        <w:rPr>
          <w:color w:val="auto"/>
          <w:sz w:val="24"/>
          <w:szCs w:val="24"/>
        </w:rPr>
      </w:pPr>
      <w:r w:rsidRPr="00A7404C">
        <w:rPr>
          <w:color w:val="auto"/>
          <w:sz w:val="24"/>
          <w:szCs w:val="24"/>
        </w:rPr>
        <w:t>A minősítő bizottság egyik tagja a minősítő vizsga előtt álló gyakornok közvetlen felettese kell, hogy legyen.</w:t>
      </w:r>
    </w:p>
    <w:p w:rsidR="004475DD" w:rsidRPr="00A7404C" w:rsidRDefault="004475DD" w:rsidP="004475DD">
      <w:pPr>
        <w:pStyle w:val="Listaszerbekezds"/>
        <w:numPr>
          <w:ilvl w:val="0"/>
          <w:numId w:val="3"/>
        </w:numPr>
        <w:ind w:left="567" w:hanging="218"/>
        <w:rPr>
          <w:color w:val="auto"/>
          <w:sz w:val="24"/>
          <w:szCs w:val="24"/>
        </w:rPr>
      </w:pPr>
      <w:r w:rsidRPr="00A7404C">
        <w:rPr>
          <w:color w:val="auto"/>
          <w:sz w:val="24"/>
          <w:szCs w:val="24"/>
        </w:rPr>
        <w:t>A minősítő bizottság a minősítő vizsga napján megvizsgálja a gy</w:t>
      </w:r>
      <w:r w:rsidR="002E7179">
        <w:rPr>
          <w:color w:val="auto"/>
          <w:sz w:val="24"/>
          <w:szCs w:val="24"/>
        </w:rPr>
        <w:t>akornok munkakörében elvégzett</w:t>
      </w:r>
      <w:r w:rsidRPr="00A7404C">
        <w:rPr>
          <w:color w:val="auto"/>
          <w:sz w:val="24"/>
          <w:szCs w:val="24"/>
        </w:rPr>
        <w:t xml:space="preserve"> tevékenységét, és kérdéseket tesz föl a gyakornoknak az intézményben végzett munkájával, tevékenysége eredményeivel kapcsolatosan.</w:t>
      </w:r>
    </w:p>
    <w:p w:rsidR="004475DD" w:rsidRPr="00A7404C" w:rsidRDefault="004475DD" w:rsidP="004475DD">
      <w:pPr>
        <w:pStyle w:val="Listaszerbekezds"/>
        <w:numPr>
          <w:ilvl w:val="0"/>
          <w:numId w:val="3"/>
        </w:numPr>
        <w:ind w:left="567" w:hanging="218"/>
        <w:rPr>
          <w:color w:val="auto"/>
          <w:sz w:val="24"/>
          <w:szCs w:val="24"/>
        </w:rPr>
      </w:pPr>
      <w:r w:rsidRPr="00A7404C">
        <w:rPr>
          <w:color w:val="auto"/>
          <w:sz w:val="24"/>
          <w:szCs w:val="24"/>
        </w:rPr>
        <w:t xml:space="preserve">A minősítő bizottság – a gyakornok meghallgatását követően – a </w:t>
      </w:r>
      <w:proofErr w:type="gramStart"/>
      <w:r w:rsidRPr="00A7404C">
        <w:rPr>
          <w:color w:val="auto"/>
          <w:sz w:val="24"/>
          <w:szCs w:val="24"/>
        </w:rPr>
        <w:t>gyakornok minősítő</w:t>
      </w:r>
      <w:proofErr w:type="gramEnd"/>
      <w:r w:rsidRPr="00A7404C">
        <w:rPr>
          <w:color w:val="auto"/>
          <w:sz w:val="24"/>
          <w:szCs w:val="24"/>
        </w:rPr>
        <w:t xml:space="preserve"> vizsgájának napján az intézmény helyi értékelési szabályzatának részét képező szakmai követelményrendszer alapján minősíti a gyakornokot.</w:t>
      </w:r>
    </w:p>
    <w:p w:rsidR="004475DD" w:rsidRPr="00A7404C" w:rsidRDefault="004475DD" w:rsidP="004475DD">
      <w:pPr>
        <w:pStyle w:val="Listaszerbekezds"/>
        <w:numPr>
          <w:ilvl w:val="0"/>
          <w:numId w:val="3"/>
        </w:numPr>
        <w:ind w:left="567" w:hanging="218"/>
        <w:rPr>
          <w:color w:val="auto"/>
          <w:sz w:val="24"/>
          <w:szCs w:val="24"/>
        </w:rPr>
      </w:pPr>
      <w:r w:rsidRPr="00A7404C">
        <w:rPr>
          <w:color w:val="auto"/>
          <w:sz w:val="24"/>
          <w:szCs w:val="24"/>
        </w:rPr>
        <w:t xml:space="preserve">A gyakornok minősítési vizsgáját követően a minősítő bizottság még a minősítés napján elkészíti a gyakornok minősítését tartalmazó minősítő dokumentumot úgy, hogy az adott munkakörre meghatározott szakmai követelmények mindegyikét pontszámmal értékeli. </w:t>
      </w:r>
    </w:p>
    <w:p w:rsidR="004475DD" w:rsidRPr="00A7404C" w:rsidRDefault="004475DD" w:rsidP="004475DD">
      <w:pPr>
        <w:pStyle w:val="Listaszerbekezds"/>
        <w:numPr>
          <w:ilvl w:val="0"/>
          <w:numId w:val="3"/>
        </w:numPr>
        <w:ind w:left="567" w:hanging="218"/>
        <w:rPr>
          <w:color w:val="auto"/>
          <w:sz w:val="28"/>
          <w:szCs w:val="24"/>
        </w:rPr>
      </w:pPr>
      <w:r w:rsidRPr="00A7404C">
        <w:rPr>
          <w:color w:val="auto"/>
          <w:sz w:val="24"/>
        </w:rPr>
        <w:t xml:space="preserve">Az intézményvezető a nevelést-oktatást közvetlenül segítő munkakörben foglalkoztatott személy minősítési követelményeknek való megfeleléséről szóló véleményét szövegesen nem köteles értékelni, az értékelés a minősítő </w:t>
      </w:r>
      <w:proofErr w:type="gramStart"/>
      <w:r w:rsidRPr="00A7404C">
        <w:rPr>
          <w:color w:val="auto"/>
          <w:sz w:val="24"/>
        </w:rPr>
        <w:t>dokumentum értékelő</w:t>
      </w:r>
      <w:proofErr w:type="gramEnd"/>
      <w:r w:rsidRPr="00A7404C">
        <w:rPr>
          <w:color w:val="auto"/>
          <w:sz w:val="24"/>
        </w:rPr>
        <w:t xml:space="preserve"> táblázatának kitöltésével valósul meg. Ha a minősítő bizottság a minősítő dokumentumhoz szöveges értékelést is kíván fűzni, akkor azt a minősítő dokumentumhoz kell csatolni és a minősítő dokumentum mellékleteként kell kezelni.</w:t>
      </w:r>
    </w:p>
    <w:p w:rsidR="004475DD" w:rsidRPr="00A7404C" w:rsidRDefault="004475DD" w:rsidP="004475DD">
      <w:pPr>
        <w:pStyle w:val="Listaszerbekezds"/>
        <w:numPr>
          <w:ilvl w:val="0"/>
          <w:numId w:val="3"/>
        </w:numPr>
        <w:ind w:left="567" w:hanging="218"/>
        <w:rPr>
          <w:color w:val="auto"/>
          <w:sz w:val="32"/>
          <w:szCs w:val="24"/>
        </w:rPr>
      </w:pPr>
      <w:r w:rsidRPr="00A7404C">
        <w:rPr>
          <w:iCs/>
          <w:color w:val="auto"/>
          <w:sz w:val="24"/>
        </w:rPr>
        <w:t xml:space="preserve">Az intézményvezető a </w:t>
      </w:r>
      <w:r w:rsidRPr="00A7404C">
        <w:rPr>
          <w:bCs/>
          <w:color w:val="auto"/>
          <w:sz w:val="24"/>
        </w:rPr>
        <w:t xml:space="preserve">pedagógus szakképzettséggel rendelkező nevelő és oktató munkát közvetlenül segítő munkakörben foglalkoztatott minősítő vizsgájának eredményét vagy eredménytelenségét a vizsga időpontjától számított öt munkanapon belül rögzíti az informatikai rendszerben – </w:t>
      </w:r>
      <w:proofErr w:type="spellStart"/>
      <w:r w:rsidRPr="00A7404C">
        <w:rPr>
          <w:bCs/>
          <w:color w:val="auto"/>
          <w:sz w:val="24"/>
        </w:rPr>
        <w:t>Ép</w:t>
      </w:r>
      <w:proofErr w:type="gramStart"/>
      <w:r w:rsidRPr="00A7404C">
        <w:rPr>
          <w:bCs/>
          <w:color w:val="auto"/>
          <w:sz w:val="24"/>
        </w:rPr>
        <w:t>.r</w:t>
      </w:r>
      <w:proofErr w:type="spellEnd"/>
      <w:r w:rsidRPr="00A7404C">
        <w:rPr>
          <w:bCs/>
          <w:color w:val="auto"/>
          <w:sz w:val="24"/>
        </w:rPr>
        <w:t>.</w:t>
      </w:r>
      <w:proofErr w:type="gramEnd"/>
      <w:r w:rsidRPr="00A7404C">
        <w:rPr>
          <w:bCs/>
          <w:color w:val="auto"/>
          <w:sz w:val="24"/>
        </w:rPr>
        <w:t xml:space="preserve"> 10/</w:t>
      </w:r>
      <w:proofErr w:type="gramStart"/>
      <w:r w:rsidRPr="00A7404C">
        <w:rPr>
          <w:bCs/>
          <w:color w:val="auto"/>
          <w:sz w:val="24"/>
        </w:rPr>
        <w:t>A.</w:t>
      </w:r>
      <w:proofErr w:type="gramEnd"/>
      <w:r w:rsidRPr="00A7404C">
        <w:rPr>
          <w:bCs/>
          <w:color w:val="auto"/>
          <w:sz w:val="24"/>
        </w:rPr>
        <w:t xml:space="preserve"> § (7).</w:t>
      </w:r>
    </w:p>
    <w:p w:rsidR="004475DD" w:rsidRPr="00A7404C" w:rsidRDefault="004475DD" w:rsidP="004475DD">
      <w:pPr>
        <w:pStyle w:val="Listaszerbekezds"/>
        <w:numPr>
          <w:ilvl w:val="0"/>
          <w:numId w:val="3"/>
        </w:numPr>
        <w:ind w:left="567" w:hanging="218"/>
        <w:rPr>
          <w:color w:val="auto"/>
          <w:sz w:val="32"/>
          <w:szCs w:val="24"/>
        </w:rPr>
      </w:pPr>
      <w:r w:rsidRPr="00A7404C">
        <w:rPr>
          <w:bCs/>
          <w:color w:val="auto"/>
          <w:sz w:val="24"/>
        </w:rPr>
        <w:t>A minősítő vizsgával összefüggő iratokat – közalkalmazott esetén a közalkalmazotti alapnyilvántartás részeként – a munkáltató köteles megőrizni</w:t>
      </w:r>
      <w:r w:rsidRPr="00A7404C">
        <w:rPr>
          <w:bCs/>
          <w:color w:val="auto"/>
        </w:rPr>
        <w:t>.</w:t>
      </w:r>
    </w:p>
    <w:p w:rsidR="004475DD" w:rsidRPr="00A7404C" w:rsidRDefault="004475DD" w:rsidP="004475DD">
      <w:pPr>
        <w:pStyle w:val="Listaszerbekezds"/>
        <w:ind w:left="567"/>
        <w:rPr>
          <w:color w:val="auto"/>
          <w:sz w:val="24"/>
          <w:szCs w:val="24"/>
        </w:rPr>
      </w:pPr>
    </w:p>
    <w:p w:rsidR="004475DD" w:rsidRPr="00A7404C" w:rsidRDefault="004475DD" w:rsidP="004475DD">
      <w:pPr>
        <w:rPr>
          <w:i/>
          <w:color w:val="auto"/>
          <w:sz w:val="24"/>
          <w:szCs w:val="24"/>
        </w:rPr>
      </w:pPr>
      <w:r w:rsidRPr="00A7404C">
        <w:rPr>
          <w:i/>
          <w:color w:val="auto"/>
          <w:sz w:val="24"/>
          <w:szCs w:val="24"/>
        </w:rPr>
        <w:t xml:space="preserve">A minősítés eredményeit tartalmazó minősítő dokumentumon szerepelnie kell </w:t>
      </w:r>
    </w:p>
    <w:p w:rsidR="004475DD" w:rsidRPr="00A7404C" w:rsidRDefault="004475DD" w:rsidP="004475DD">
      <w:pPr>
        <w:pStyle w:val="Listaszerbekezds"/>
        <w:numPr>
          <w:ilvl w:val="0"/>
          <w:numId w:val="3"/>
        </w:numPr>
        <w:ind w:left="709" w:hanging="283"/>
        <w:rPr>
          <w:color w:val="auto"/>
          <w:sz w:val="24"/>
          <w:szCs w:val="24"/>
        </w:rPr>
      </w:pPr>
      <w:r w:rsidRPr="00A7404C">
        <w:rPr>
          <w:color w:val="auto"/>
          <w:sz w:val="24"/>
          <w:szCs w:val="24"/>
        </w:rPr>
        <w:t>a minősítő vizsgán minősített nevelő és oktató munkát közvetlenül segítő munkavállaló, pedagógus szakképzettséggel is rendelkező pedagógus</w:t>
      </w:r>
    </w:p>
    <w:p w:rsidR="004475DD" w:rsidRPr="00A7404C" w:rsidRDefault="004475DD" w:rsidP="004475DD">
      <w:pPr>
        <w:pStyle w:val="Listaszerbekezds"/>
        <w:numPr>
          <w:ilvl w:val="2"/>
          <w:numId w:val="4"/>
        </w:numPr>
        <w:ind w:left="993" w:hanging="219"/>
        <w:rPr>
          <w:color w:val="auto"/>
          <w:sz w:val="24"/>
          <w:szCs w:val="24"/>
        </w:rPr>
      </w:pPr>
      <w:r w:rsidRPr="00A7404C">
        <w:rPr>
          <w:color w:val="auto"/>
          <w:sz w:val="24"/>
          <w:szCs w:val="24"/>
        </w:rPr>
        <w:t>nevének, születési helyének és idejének, anyja nevének és lakcímének</w:t>
      </w:r>
    </w:p>
    <w:p w:rsidR="004475DD" w:rsidRPr="00A7404C" w:rsidRDefault="004475DD" w:rsidP="004475DD">
      <w:pPr>
        <w:pStyle w:val="Listaszerbekezds"/>
        <w:numPr>
          <w:ilvl w:val="2"/>
          <w:numId w:val="4"/>
        </w:numPr>
        <w:ind w:left="993" w:hanging="219"/>
        <w:rPr>
          <w:color w:val="auto"/>
          <w:sz w:val="24"/>
          <w:szCs w:val="24"/>
        </w:rPr>
      </w:pPr>
      <w:r w:rsidRPr="00A7404C">
        <w:rPr>
          <w:color w:val="auto"/>
          <w:sz w:val="24"/>
          <w:szCs w:val="24"/>
        </w:rPr>
        <w:lastRenderedPageBreak/>
        <w:t>a minősítő vizsgát tevő által betöltött munkakör megnevezésének</w:t>
      </w:r>
    </w:p>
    <w:p w:rsidR="004475DD" w:rsidRPr="00A7404C" w:rsidRDefault="004475DD" w:rsidP="004475DD">
      <w:pPr>
        <w:pStyle w:val="Listaszerbekezds"/>
        <w:numPr>
          <w:ilvl w:val="2"/>
          <w:numId w:val="4"/>
        </w:numPr>
        <w:ind w:left="993" w:hanging="219"/>
        <w:rPr>
          <w:color w:val="auto"/>
          <w:sz w:val="24"/>
          <w:szCs w:val="24"/>
        </w:rPr>
      </w:pPr>
      <w:r w:rsidRPr="00A7404C">
        <w:rPr>
          <w:color w:val="auto"/>
          <w:sz w:val="24"/>
          <w:szCs w:val="24"/>
        </w:rPr>
        <w:t>a minősített munkavállaló pedagógus szakképzettsége megnevezésének</w:t>
      </w:r>
    </w:p>
    <w:p w:rsidR="004475DD" w:rsidRPr="00A7404C" w:rsidRDefault="004475DD" w:rsidP="004475DD">
      <w:pPr>
        <w:pStyle w:val="Listaszerbekezds"/>
        <w:numPr>
          <w:ilvl w:val="0"/>
          <w:numId w:val="3"/>
        </w:numPr>
        <w:ind w:left="709" w:hanging="283"/>
        <w:rPr>
          <w:color w:val="auto"/>
          <w:sz w:val="24"/>
          <w:szCs w:val="24"/>
        </w:rPr>
      </w:pPr>
      <w:r w:rsidRPr="00A7404C">
        <w:rPr>
          <w:color w:val="auto"/>
          <w:sz w:val="24"/>
          <w:szCs w:val="24"/>
        </w:rPr>
        <w:t>a minősítő vizsga bizottságában közreműködők nevének és beosztásának</w:t>
      </w:r>
    </w:p>
    <w:p w:rsidR="004475DD" w:rsidRPr="00A7404C" w:rsidRDefault="004475DD" w:rsidP="004475DD">
      <w:pPr>
        <w:pStyle w:val="Listaszerbekezds"/>
        <w:numPr>
          <w:ilvl w:val="0"/>
          <w:numId w:val="3"/>
        </w:numPr>
        <w:ind w:left="709" w:hanging="283"/>
        <w:rPr>
          <w:color w:val="auto"/>
          <w:sz w:val="24"/>
          <w:szCs w:val="24"/>
        </w:rPr>
      </w:pPr>
      <w:r w:rsidRPr="00A7404C">
        <w:rPr>
          <w:color w:val="auto"/>
          <w:sz w:val="24"/>
          <w:szCs w:val="24"/>
        </w:rPr>
        <w:t>a szakmai követelmények mindegyikét értékelő pontszámoknak</w:t>
      </w:r>
    </w:p>
    <w:p w:rsidR="004475DD" w:rsidRPr="00A7404C" w:rsidRDefault="004475DD" w:rsidP="004475DD">
      <w:pPr>
        <w:pStyle w:val="Listaszerbekezds"/>
        <w:numPr>
          <w:ilvl w:val="0"/>
          <w:numId w:val="3"/>
        </w:numPr>
        <w:ind w:left="709" w:hanging="283"/>
        <w:rPr>
          <w:color w:val="auto"/>
          <w:sz w:val="24"/>
          <w:szCs w:val="24"/>
        </w:rPr>
      </w:pPr>
      <w:r w:rsidRPr="00A7404C">
        <w:rPr>
          <w:color w:val="auto"/>
          <w:sz w:val="24"/>
          <w:szCs w:val="24"/>
        </w:rPr>
        <w:t>a hospitálási naplót értékelő pontszámnak</w:t>
      </w:r>
    </w:p>
    <w:p w:rsidR="004475DD" w:rsidRPr="00A7404C" w:rsidRDefault="004475DD" w:rsidP="004475DD">
      <w:pPr>
        <w:pStyle w:val="Listaszerbekezds"/>
        <w:numPr>
          <w:ilvl w:val="0"/>
          <w:numId w:val="3"/>
        </w:numPr>
        <w:ind w:left="709" w:hanging="283"/>
        <w:rPr>
          <w:color w:val="auto"/>
          <w:sz w:val="24"/>
          <w:szCs w:val="24"/>
        </w:rPr>
      </w:pPr>
      <w:r w:rsidRPr="00A7404C">
        <w:rPr>
          <w:color w:val="auto"/>
          <w:sz w:val="24"/>
          <w:szCs w:val="24"/>
        </w:rPr>
        <w:t>a minősítő vizsgán elérhető maximális pontszámnak</w:t>
      </w:r>
    </w:p>
    <w:p w:rsidR="004475DD" w:rsidRPr="00A7404C" w:rsidRDefault="004475DD" w:rsidP="004475DD">
      <w:pPr>
        <w:pStyle w:val="Listaszerbekezds"/>
        <w:numPr>
          <w:ilvl w:val="0"/>
          <w:numId w:val="3"/>
        </w:numPr>
        <w:ind w:left="709" w:hanging="283"/>
        <w:rPr>
          <w:color w:val="auto"/>
          <w:sz w:val="24"/>
          <w:szCs w:val="24"/>
        </w:rPr>
      </w:pPr>
      <w:r w:rsidRPr="00A7404C">
        <w:rPr>
          <w:color w:val="auto"/>
          <w:sz w:val="24"/>
          <w:szCs w:val="24"/>
        </w:rPr>
        <w:t>a gyakornok által elért összes pontszámnak</w:t>
      </w:r>
    </w:p>
    <w:p w:rsidR="004475DD" w:rsidRPr="00A7404C" w:rsidRDefault="004475DD" w:rsidP="004475DD">
      <w:pPr>
        <w:pStyle w:val="Listaszerbekezds"/>
        <w:numPr>
          <w:ilvl w:val="0"/>
          <w:numId w:val="3"/>
        </w:numPr>
        <w:ind w:left="709" w:hanging="283"/>
        <w:rPr>
          <w:color w:val="auto"/>
          <w:sz w:val="24"/>
          <w:szCs w:val="24"/>
        </w:rPr>
      </w:pPr>
      <w:r w:rsidRPr="00A7404C">
        <w:rPr>
          <w:color w:val="auto"/>
          <w:sz w:val="24"/>
          <w:szCs w:val="24"/>
        </w:rPr>
        <w:t>a gyakornok által elért %-os pontszámnak</w:t>
      </w:r>
    </w:p>
    <w:p w:rsidR="004475DD" w:rsidRPr="009654AF" w:rsidRDefault="004475DD" w:rsidP="004475DD">
      <w:pPr>
        <w:pStyle w:val="Listaszerbekezds"/>
        <w:numPr>
          <w:ilvl w:val="0"/>
          <w:numId w:val="3"/>
        </w:numPr>
        <w:spacing w:after="120"/>
        <w:ind w:left="709" w:hanging="283"/>
        <w:rPr>
          <w:color w:val="auto"/>
          <w:sz w:val="24"/>
          <w:szCs w:val="24"/>
        </w:rPr>
      </w:pPr>
      <w:r w:rsidRPr="00A7404C">
        <w:rPr>
          <w:color w:val="auto"/>
          <w:sz w:val="24"/>
          <w:szCs w:val="24"/>
        </w:rPr>
        <w:t xml:space="preserve">a „kiválóan </w:t>
      </w:r>
      <w:r w:rsidRPr="009654AF">
        <w:rPr>
          <w:color w:val="auto"/>
          <w:sz w:val="24"/>
          <w:szCs w:val="24"/>
        </w:rPr>
        <w:t>alkalmas”, „</w:t>
      </w:r>
      <w:proofErr w:type="spellStart"/>
      <w:r w:rsidRPr="009654AF">
        <w:rPr>
          <w:color w:val="auto"/>
          <w:sz w:val="24"/>
          <w:szCs w:val="24"/>
        </w:rPr>
        <w:t>alkalmas</w:t>
      </w:r>
      <w:proofErr w:type="spellEnd"/>
      <w:r w:rsidRPr="009654AF">
        <w:rPr>
          <w:color w:val="auto"/>
          <w:sz w:val="24"/>
          <w:szCs w:val="24"/>
        </w:rPr>
        <w:t>”, „kevéssé alkalmas”, „alkalmatlan” minősítő bejegyzések egyikének.</w:t>
      </w:r>
    </w:p>
    <w:p w:rsidR="004475DD" w:rsidRPr="00A7404C" w:rsidRDefault="004475DD" w:rsidP="000B27D8">
      <w:pPr>
        <w:ind w:firstLine="284"/>
        <w:rPr>
          <w:color w:val="auto"/>
          <w:sz w:val="24"/>
          <w:szCs w:val="24"/>
        </w:rPr>
      </w:pPr>
      <w:r w:rsidRPr="00A7404C">
        <w:rPr>
          <w:color w:val="auto"/>
          <w:sz w:val="24"/>
          <w:szCs w:val="24"/>
        </w:rPr>
        <w:t>A minősítés eredményeit tartalmazó, két példányban elkészített dokumentumot az intézmény vezetője írja alá, ellátja iktatószámmal és az intézmény körbélyegzőjével. A minősítés eredményeit tartalmazó dokumentum egyik példányát a minősítő vizsga napján a minősített gyakornoknak kell átadni, másik példányát az intézmény iktatott iratanyagai között – közalkalmazottak esetében a közalkalmazotti alapnyilvántartás részeként – kell őrizni.</w:t>
      </w:r>
    </w:p>
    <w:p w:rsidR="004475DD" w:rsidRPr="00A7404C" w:rsidRDefault="004475DD" w:rsidP="004475DD">
      <w:pPr>
        <w:ind w:left="284"/>
        <w:rPr>
          <w:bCs/>
          <w:iCs/>
          <w:color w:val="auto"/>
        </w:rPr>
      </w:pPr>
    </w:p>
    <w:p w:rsidR="004475DD" w:rsidRPr="00A7404C" w:rsidRDefault="004475DD" w:rsidP="004475DD">
      <w:pPr>
        <w:pStyle w:val="uj"/>
        <w:spacing w:before="0" w:beforeAutospacing="0" w:after="0" w:afterAutospacing="0"/>
        <w:jc w:val="both"/>
        <w:rPr>
          <w:rFonts w:ascii="Times New Roman" w:hAnsi="Times New Roman"/>
          <w:bCs/>
          <w:iCs/>
        </w:rPr>
      </w:pPr>
    </w:p>
    <w:p w:rsidR="004475DD" w:rsidRPr="00A7404C" w:rsidRDefault="004475DD" w:rsidP="004475DD">
      <w:pPr>
        <w:pStyle w:val="uj"/>
        <w:numPr>
          <w:ilvl w:val="0"/>
          <w:numId w:val="2"/>
        </w:numPr>
        <w:spacing w:before="0" w:beforeAutospacing="0" w:after="0" w:afterAutospacing="0"/>
        <w:ind w:left="284"/>
        <w:jc w:val="both"/>
        <w:rPr>
          <w:rFonts w:ascii="Times New Roman" w:hAnsi="Times New Roman"/>
          <w:b/>
          <w:bCs/>
          <w:iCs/>
        </w:rPr>
      </w:pPr>
      <w:r w:rsidRPr="00A7404C">
        <w:rPr>
          <w:rFonts w:ascii="Times New Roman" w:hAnsi="Times New Roman"/>
          <w:b/>
          <w:bCs/>
          <w:iCs/>
        </w:rPr>
        <w:t>A minősítés szempontjai és a teljesítmény mérésének módja</w:t>
      </w:r>
    </w:p>
    <w:p w:rsidR="004475DD" w:rsidRPr="00A7404C" w:rsidRDefault="004475DD" w:rsidP="004475DD">
      <w:pPr>
        <w:pStyle w:val="uj"/>
        <w:spacing w:before="0" w:beforeAutospacing="0" w:after="0" w:afterAutospacing="0"/>
        <w:jc w:val="both"/>
        <w:rPr>
          <w:rFonts w:ascii="Times New Roman" w:hAnsi="Times New Roman"/>
          <w:bCs/>
          <w:iCs/>
        </w:rPr>
      </w:pPr>
    </w:p>
    <w:p w:rsidR="004475DD" w:rsidRPr="00A7404C" w:rsidRDefault="004475DD" w:rsidP="000B27D8">
      <w:pPr>
        <w:pStyle w:val="uj"/>
        <w:spacing w:before="0" w:beforeAutospacing="0" w:after="120" w:afterAutospacing="0"/>
        <w:ind w:firstLine="284"/>
        <w:jc w:val="both"/>
        <w:rPr>
          <w:rFonts w:ascii="Times New Roman" w:hAnsi="Times New Roman"/>
          <w:bCs/>
          <w:i/>
          <w:iCs/>
        </w:rPr>
      </w:pPr>
      <w:r w:rsidRPr="00A7404C">
        <w:rPr>
          <w:rFonts w:ascii="Times New Roman" w:hAnsi="Times New Roman"/>
          <w:bCs/>
          <w:i/>
          <w:iCs/>
        </w:rPr>
        <w:t>A nevelő és oktató munkát közvetlenül segítő, pedagógus szakképzettséggel rendelkező munkavállalók minősítő vizsgáján a minősítés szempontjai, valamint a teljesítmény mérésével kapcsolatos szabályok a következők.</w:t>
      </w:r>
    </w:p>
    <w:p w:rsidR="004475DD" w:rsidRPr="009044BE" w:rsidRDefault="004475DD" w:rsidP="009044BE">
      <w:pPr>
        <w:pStyle w:val="Listaszerbekezds"/>
        <w:numPr>
          <w:ilvl w:val="1"/>
          <w:numId w:val="2"/>
        </w:numPr>
        <w:spacing w:after="120"/>
        <w:rPr>
          <w:i/>
          <w:color w:val="auto"/>
          <w:sz w:val="24"/>
          <w:szCs w:val="24"/>
        </w:rPr>
      </w:pPr>
      <w:r w:rsidRPr="009044BE">
        <w:rPr>
          <w:color w:val="auto"/>
          <w:sz w:val="24"/>
          <w:szCs w:val="24"/>
        </w:rPr>
        <w:t>A munkakörhöz tartozó szakmai követelmények értékelése</w:t>
      </w:r>
    </w:p>
    <w:p w:rsidR="004475DD" w:rsidRPr="00A7404C" w:rsidRDefault="004475DD" w:rsidP="009044BE">
      <w:pPr>
        <w:pStyle w:val="Listaszerbekezds"/>
        <w:numPr>
          <w:ilvl w:val="2"/>
          <w:numId w:val="2"/>
        </w:numPr>
        <w:ind w:left="851" w:hanging="578"/>
        <w:rPr>
          <w:color w:val="auto"/>
          <w:sz w:val="24"/>
          <w:szCs w:val="24"/>
        </w:rPr>
      </w:pPr>
      <w:r w:rsidRPr="00A7404C">
        <w:rPr>
          <w:color w:val="auto"/>
          <w:sz w:val="24"/>
          <w:szCs w:val="24"/>
        </w:rPr>
        <w:t>Az adott munkakörre a helyi értékelési szabályzatban meghatározott szakmai követelmények mindegyikét külön-</w:t>
      </w:r>
      <w:r w:rsidRPr="00337926">
        <w:rPr>
          <w:color w:val="auto"/>
          <w:sz w:val="24"/>
          <w:szCs w:val="24"/>
        </w:rPr>
        <w:t xml:space="preserve">külön </w:t>
      </w:r>
      <w:r w:rsidR="00337926" w:rsidRPr="00337926">
        <w:rPr>
          <w:color w:val="auto"/>
          <w:sz w:val="24"/>
          <w:szCs w:val="24"/>
        </w:rPr>
        <w:t>0-5</w:t>
      </w:r>
      <w:r w:rsidRPr="00337926">
        <w:rPr>
          <w:color w:val="auto"/>
          <w:sz w:val="24"/>
          <w:szCs w:val="24"/>
        </w:rPr>
        <w:t xml:space="preserve"> pontszámmal </w:t>
      </w:r>
      <w:r w:rsidRPr="00A7404C">
        <w:rPr>
          <w:color w:val="auto"/>
          <w:sz w:val="24"/>
          <w:szCs w:val="24"/>
        </w:rPr>
        <w:t>kell értékelni az alábbi szabályok alkalmazásával.</w:t>
      </w:r>
    </w:p>
    <w:p w:rsidR="004475DD" w:rsidRPr="00A7404C" w:rsidRDefault="004475DD" w:rsidP="009044BE">
      <w:pPr>
        <w:pStyle w:val="Listaszerbekezds"/>
        <w:numPr>
          <w:ilvl w:val="2"/>
          <w:numId w:val="2"/>
        </w:numPr>
        <w:ind w:left="851" w:hanging="578"/>
        <w:rPr>
          <w:i/>
          <w:color w:val="auto"/>
          <w:sz w:val="24"/>
          <w:szCs w:val="24"/>
        </w:rPr>
      </w:pPr>
      <w:r w:rsidRPr="00A7404C">
        <w:rPr>
          <w:color w:val="auto"/>
          <w:sz w:val="24"/>
          <w:szCs w:val="24"/>
        </w:rPr>
        <w:t>A szóban forgó nevelő és oktató munkát közvetlenül segítő munkakörre vonatkozó szakmai követelmények jelen helyi értékelési szabályzat részét képezik.</w:t>
      </w:r>
    </w:p>
    <w:p w:rsidR="004475DD" w:rsidRPr="00A7404C" w:rsidRDefault="004475DD" w:rsidP="009044BE">
      <w:pPr>
        <w:pStyle w:val="Listaszerbekezds"/>
        <w:numPr>
          <w:ilvl w:val="2"/>
          <w:numId w:val="2"/>
        </w:numPr>
        <w:ind w:left="851" w:hanging="578"/>
        <w:rPr>
          <w:i/>
          <w:color w:val="auto"/>
          <w:sz w:val="24"/>
          <w:szCs w:val="24"/>
        </w:rPr>
      </w:pPr>
      <w:r w:rsidRPr="00A7404C">
        <w:rPr>
          <w:color w:val="auto"/>
          <w:sz w:val="24"/>
          <w:szCs w:val="24"/>
        </w:rPr>
        <w:t xml:space="preserve">Nem lehet olyan munkakörben foglalkoztatott </w:t>
      </w:r>
      <w:proofErr w:type="gramStart"/>
      <w:r w:rsidRPr="00A7404C">
        <w:rPr>
          <w:color w:val="auto"/>
          <w:sz w:val="24"/>
          <w:szCs w:val="24"/>
        </w:rPr>
        <w:t>gyakornok minősítő</w:t>
      </w:r>
      <w:proofErr w:type="gramEnd"/>
      <w:r w:rsidRPr="00A7404C">
        <w:rPr>
          <w:color w:val="auto"/>
          <w:sz w:val="24"/>
          <w:szCs w:val="24"/>
        </w:rPr>
        <w:t xml:space="preserve"> vizsgáját lebonyolítani, amelyhez a helyi értékelési szabályzat nem tartalmazza a konkrét, pontokba foglalt szakmai követelményrendszert. </w:t>
      </w:r>
    </w:p>
    <w:p w:rsidR="004475DD" w:rsidRPr="00A7404C" w:rsidRDefault="004475DD" w:rsidP="009044BE">
      <w:pPr>
        <w:pStyle w:val="Listaszerbekezds"/>
        <w:numPr>
          <w:ilvl w:val="2"/>
          <w:numId w:val="2"/>
        </w:numPr>
        <w:ind w:left="851" w:hanging="578"/>
        <w:rPr>
          <w:i/>
          <w:color w:val="auto"/>
          <w:sz w:val="24"/>
          <w:szCs w:val="24"/>
        </w:rPr>
      </w:pPr>
      <w:r w:rsidRPr="00A7404C">
        <w:rPr>
          <w:color w:val="auto"/>
          <w:sz w:val="24"/>
          <w:szCs w:val="24"/>
        </w:rPr>
        <w:t xml:space="preserve">A </w:t>
      </w:r>
      <w:proofErr w:type="gramStart"/>
      <w:r w:rsidRPr="00A7404C">
        <w:rPr>
          <w:color w:val="auto"/>
          <w:sz w:val="24"/>
          <w:szCs w:val="24"/>
        </w:rPr>
        <w:t>gyakornok minősítő</w:t>
      </w:r>
      <w:proofErr w:type="gramEnd"/>
      <w:r w:rsidRPr="00A7404C">
        <w:rPr>
          <w:color w:val="auto"/>
          <w:sz w:val="24"/>
          <w:szCs w:val="24"/>
        </w:rPr>
        <w:t xml:space="preserve"> vizsgájának napján a minősítő bizottságnak át kell tekintenie a gyakornok szakmai tevékenységének eredményeit, kérdéseket kell föltennie a gyakornok munkavégzésével kapcsolatban.</w:t>
      </w:r>
    </w:p>
    <w:p w:rsidR="004475DD" w:rsidRPr="00A7404C" w:rsidRDefault="004475DD" w:rsidP="009044BE">
      <w:pPr>
        <w:pStyle w:val="Listaszerbekezds"/>
        <w:numPr>
          <w:ilvl w:val="2"/>
          <w:numId w:val="2"/>
        </w:numPr>
        <w:ind w:left="851" w:hanging="578"/>
        <w:rPr>
          <w:i/>
          <w:color w:val="auto"/>
          <w:sz w:val="24"/>
          <w:szCs w:val="24"/>
        </w:rPr>
      </w:pPr>
      <w:r w:rsidRPr="00A7404C">
        <w:rPr>
          <w:color w:val="auto"/>
          <w:sz w:val="24"/>
          <w:szCs w:val="24"/>
        </w:rPr>
        <w:t>Amennyiben a szakmai követelmények egyes összetevőinek pontozásakor a minősítő bizottság tagjai nem tudnak közös pontszámot kialakítani, akkor a három bizottsági tag által egyénileg adott pontszámok összegének egyharmadát kell kiszámítani, és azt a szokásos kerekítési szabályok alkalmazásával egész számmá kell kerekíteni.</w:t>
      </w:r>
    </w:p>
    <w:p w:rsidR="004475DD" w:rsidRPr="00A7404C" w:rsidRDefault="004475DD" w:rsidP="004475DD">
      <w:pPr>
        <w:pStyle w:val="Listaszerbekezds"/>
        <w:spacing w:after="120"/>
        <w:ind w:left="426"/>
        <w:rPr>
          <w:i/>
          <w:color w:val="auto"/>
          <w:sz w:val="24"/>
          <w:szCs w:val="24"/>
        </w:rPr>
      </w:pPr>
    </w:p>
    <w:p w:rsidR="004475DD" w:rsidRPr="00337926" w:rsidRDefault="004475DD" w:rsidP="009044BE">
      <w:pPr>
        <w:pStyle w:val="Listaszerbekezds"/>
        <w:numPr>
          <w:ilvl w:val="0"/>
          <w:numId w:val="2"/>
        </w:numPr>
        <w:spacing w:after="240"/>
        <w:rPr>
          <w:b/>
          <w:i/>
          <w:color w:val="auto"/>
          <w:sz w:val="24"/>
          <w:szCs w:val="24"/>
        </w:rPr>
      </w:pPr>
      <w:r w:rsidRPr="00337926">
        <w:rPr>
          <w:b/>
          <w:color w:val="auto"/>
          <w:sz w:val="24"/>
          <w:szCs w:val="24"/>
        </w:rPr>
        <w:t>A nevelő és oktató munkát közvetlenül segítő gyakornok minősítésének megállapítása</w:t>
      </w:r>
    </w:p>
    <w:p w:rsidR="004475DD" w:rsidRPr="00A7404C" w:rsidRDefault="004475DD" w:rsidP="00337926">
      <w:pPr>
        <w:pStyle w:val="Listaszerbekezds"/>
        <w:spacing w:after="240"/>
        <w:ind w:left="426" w:firstLine="283"/>
        <w:rPr>
          <w:i/>
          <w:color w:val="auto"/>
          <w:sz w:val="24"/>
          <w:szCs w:val="24"/>
        </w:rPr>
      </w:pPr>
      <w:r w:rsidRPr="00A7404C">
        <w:rPr>
          <w:color w:val="auto"/>
          <w:sz w:val="24"/>
          <w:szCs w:val="24"/>
        </w:rPr>
        <w:t>A nevelő és oktató munkát közvetlenül segítő gyakornok minősítésének %-os mutatóját egészre kerekített %-ban kell meghatározni úgy, hogy a szakmai követelményekre kapott pontszámot össze kell adni, azt az elérhető pontszám maximumával kell osztani, 100-zal meg kell szorozni és egész számra kell kerekíteni.</w:t>
      </w:r>
    </w:p>
    <w:p w:rsidR="004475DD" w:rsidRPr="00A7404C" w:rsidRDefault="004475DD" w:rsidP="004475DD">
      <w:pPr>
        <w:pStyle w:val="Listaszerbekezds"/>
        <w:spacing w:after="120"/>
        <w:ind w:left="426"/>
        <w:rPr>
          <w:i/>
          <w:color w:val="auto"/>
          <w:sz w:val="24"/>
          <w:szCs w:val="24"/>
        </w:rPr>
      </w:pPr>
      <w:r w:rsidRPr="00A7404C">
        <w:rPr>
          <w:i/>
          <w:color w:val="auto"/>
          <w:sz w:val="24"/>
          <w:szCs w:val="24"/>
        </w:rPr>
        <w:t xml:space="preserve">A nevelő és oktató munkát közvetlenül segítő </w:t>
      </w:r>
      <w:proofErr w:type="gramStart"/>
      <w:r w:rsidRPr="00A7404C">
        <w:rPr>
          <w:i/>
          <w:color w:val="auto"/>
          <w:sz w:val="24"/>
          <w:szCs w:val="24"/>
        </w:rPr>
        <w:t>gyakornok minősítő</w:t>
      </w:r>
      <w:proofErr w:type="gramEnd"/>
      <w:r w:rsidRPr="00A7404C">
        <w:rPr>
          <w:i/>
          <w:color w:val="auto"/>
          <w:sz w:val="24"/>
          <w:szCs w:val="24"/>
        </w:rPr>
        <w:t xml:space="preserve"> vizsgáját az alábbiak szerint kell értékelni:</w:t>
      </w:r>
    </w:p>
    <w:p w:rsidR="004475DD" w:rsidRPr="00A7404C" w:rsidRDefault="004475DD" w:rsidP="004475DD">
      <w:pPr>
        <w:pStyle w:val="Listaszerbekezds"/>
        <w:numPr>
          <w:ilvl w:val="0"/>
          <w:numId w:val="9"/>
        </w:numPr>
        <w:spacing w:after="120"/>
        <w:rPr>
          <w:i/>
          <w:color w:val="auto"/>
          <w:sz w:val="24"/>
          <w:szCs w:val="24"/>
        </w:rPr>
      </w:pPr>
      <w:r w:rsidRPr="00A7404C">
        <w:rPr>
          <w:i/>
          <w:color w:val="auto"/>
          <w:sz w:val="24"/>
          <w:szCs w:val="24"/>
        </w:rPr>
        <w:t>80-10</w:t>
      </w:r>
      <w:r w:rsidR="000B27D8">
        <w:rPr>
          <w:i/>
          <w:color w:val="auto"/>
          <w:sz w:val="24"/>
          <w:szCs w:val="24"/>
        </w:rPr>
        <w:t>0</w:t>
      </w:r>
      <w:r w:rsidRPr="00A7404C">
        <w:rPr>
          <w:i/>
          <w:color w:val="auto"/>
          <w:sz w:val="24"/>
          <w:szCs w:val="24"/>
        </w:rPr>
        <w:t>%: kiválóan alkalmas</w:t>
      </w:r>
    </w:p>
    <w:p w:rsidR="004475DD" w:rsidRPr="00A7404C" w:rsidRDefault="004475DD" w:rsidP="004475DD">
      <w:pPr>
        <w:pStyle w:val="Listaszerbekezds"/>
        <w:numPr>
          <w:ilvl w:val="0"/>
          <w:numId w:val="9"/>
        </w:numPr>
        <w:spacing w:after="120"/>
        <w:rPr>
          <w:i/>
          <w:color w:val="auto"/>
          <w:sz w:val="24"/>
          <w:szCs w:val="24"/>
        </w:rPr>
      </w:pPr>
      <w:r w:rsidRPr="00A7404C">
        <w:rPr>
          <w:i/>
          <w:color w:val="auto"/>
          <w:sz w:val="24"/>
          <w:szCs w:val="24"/>
        </w:rPr>
        <w:t>60-79%: alkalmas</w:t>
      </w:r>
    </w:p>
    <w:p w:rsidR="004475DD" w:rsidRPr="00A7404C" w:rsidRDefault="004475DD" w:rsidP="004475DD">
      <w:pPr>
        <w:pStyle w:val="Listaszerbekezds"/>
        <w:numPr>
          <w:ilvl w:val="0"/>
          <w:numId w:val="9"/>
        </w:numPr>
        <w:spacing w:after="120"/>
        <w:rPr>
          <w:i/>
          <w:color w:val="auto"/>
          <w:sz w:val="24"/>
          <w:szCs w:val="24"/>
        </w:rPr>
      </w:pPr>
      <w:r w:rsidRPr="00A7404C">
        <w:rPr>
          <w:i/>
          <w:color w:val="auto"/>
          <w:sz w:val="24"/>
          <w:szCs w:val="24"/>
        </w:rPr>
        <w:lastRenderedPageBreak/>
        <w:t>30-59%: kevéssé alkalmas</w:t>
      </w:r>
    </w:p>
    <w:p w:rsidR="004475DD" w:rsidRPr="00A7404C" w:rsidRDefault="004475DD" w:rsidP="004475DD">
      <w:pPr>
        <w:pStyle w:val="Listaszerbekezds"/>
        <w:numPr>
          <w:ilvl w:val="0"/>
          <w:numId w:val="9"/>
        </w:numPr>
        <w:spacing w:after="120"/>
        <w:rPr>
          <w:i/>
          <w:color w:val="auto"/>
          <w:sz w:val="24"/>
          <w:szCs w:val="24"/>
        </w:rPr>
      </w:pPr>
      <w:r w:rsidRPr="00A7404C">
        <w:rPr>
          <w:i/>
          <w:color w:val="auto"/>
          <w:sz w:val="24"/>
          <w:szCs w:val="24"/>
        </w:rPr>
        <w:t>0-29%: nem alkalmas</w:t>
      </w:r>
    </w:p>
    <w:p w:rsidR="004475DD" w:rsidRPr="00A7404C" w:rsidRDefault="004475DD" w:rsidP="004475DD">
      <w:pPr>
        <w:pStyle w:val="uj"/>
        <w:spacing w:before="0" w:beforeAutospacing="0" w:after="0" w:afterAutospacing="0"/>
        <w:jc w:val="both"/>
        <w:rPr>
          <w:rFonts w:ascii="Times New Roman" w:hAnsi="Times New Roman"/>
          <w:bCs/>
          <w:iCs/>
        </w:rPr>
      </w:pPr>
    </w:p>
    <w:p w:rsidR="004475DD" w:rsidRPr="00A7404C" w:rsidRDefault="004475DD" w:rsidP="009044BE">
      <w:pPr>
        <w:pStyle w:val="uj"/>
        <w:numPr>
          <w:ilvl w:val="0"/>
          <w:numId w:val="2"/>
        </w:numPr>
        <w:spacing w:before="0" w:beforeAutospacing="0" w:after="0" w:afterAutospacing="0"/>
        <w:ind w:left="284"/>
        <w:jc w:val="both"/>
        <w:rPr>
          <w:rFonts w:ascii="Times New Roman" w:hAnsi="Times New Roman"/>
          <w:b/>
          <w:bCs/>
          <w:iCs/>
        </w:rPr>
      </w:pPr>
      <w:r w:rsidRPr="00A7404C">
        <w:rPr>
          <w:rFonts w:ascii="Times New Roman" w:hAnsi="Times New Roman"/>
          <w:b/>
          <w:bCs/>
          <w:iCs/>
        </w:rPr>
        <w:t>Az egyes munkakörökhöz tartozó szakmai követelményrendszer</w:t>
      </w:r>
    </w:p>
    <w:p w:rsidR="004475DD" w:rsidRPr="00A7404C" w:rsidRDefault="004475DD" w:rsidP="004475DD">
      <w:pPr>
        <w:pStyle w:val="Listaszerbekezds"/>
        <w:rPr>
          <w:bCs/>
          <w:iCs/>
          <w:color w:val="auto"/>
        </w:rPr>
      </w:pPr>
    </w:p>
    <w:p w:rsidR="004475DD" w:rsidRPr="00A7404C" w:rsidRDefault="004475DD" w:rsidP="009044BE">
      <w:pPr>
        <w:pStyle w:val="uj"/>
        <w:numPr>
          <w:ilvl w:val="1"/>
          <w:numId w:val="2"/>
        </w:numPr>
        <w:spacing w:before="0" w:beforeAutospacing="0" w:after="0" w:afterAutospacing="0"/>
        <w:jc w:val="both"/>
        <w:rPr>
          <w:rFonts w:ascii="Times New Roman" w:hAnsi="Times New Roman"/>
          <w:bCs/>
          <w:iCs/>
        </w:rPr>
      </w:pPr>
      <w:r w:rsidRPr="00A7404C">
        <w:rPr>
          <w:rFonts w:ascii="Times New Roman" w:hAnsi="Times New Roman"/>
          <w:bCs/>
          <w:iCs/>
        </w:rPr>
        <w:t>Az iskolatitkári munkakörhöz tartozó szakmai követelményrendszer</w:t>
      </w:r>
    </w:p>
    <w:p w:rsidR="004475DD" w:rsidRPr="00A7404C" w:rsidRDefault="004475DD" w:rsidP="004475DD">
      <w:pPr>
        <w:pStyle w:val="uj"/>
        <w:spacing w:before="0" w:beforeAutospacing="0" w:after="0" w:afterAutospacing="0"/>
        <w:ind w:left="720"/>
        <w:jc w:val="both"/>
        <w:rPr>
          <w:rFonts w:ascii="Times New Roman" w:hAnsi="Times New Roman"/>
          <w:bCs/>
          <w:iCs/>
        </w:rPr>
      </w:pPr>
    </w:p>
    <w:p w:rsidR="004475DD" w:rsidRPr="00A7404C" w:rsidRDefault="009044BE" w:rsidP="004475DD">
      <w:pPr>
        <w:pStyle w:val="uj"/>
        <w:spacing w:before="0" w:beforeAutospacing="0" w:after="0" w:afterAutospacing="0"/>
        <w:ind w:left="284"/>
        <w:jc w:val="both"/>
        <w:rPr>
          <w:rFonts w:ascii="Times New Roman" w:hAnsi="Times New Roman"/>
          <w:bCs/>
          <w:iCs/>
        </w:rPr>
      </w:pPr>
      <w:r>
        <w:rPr>
          <w:rFonts w:ascii="Times New Roman" w:hAnsi="Times New Roman"/>
          <w:bCs/>
          <w:iCs/>
        </w:rPr>
        <w:t>7</w:t>
      </w:r>
      <w:r w:rsidR="004475DD" w:rsidRPr="00A7404C">
        <w:rPr>
          <w:rFonts w:ascii="Times New Roman" w:hAnsi="Times New Roman"/>
          <w:bCs/>
          <w:iCs/>
        </w:rPr>
        <w:t>.1.1 A munkakörhöz tartozó hospitálási kötelezettség</w:t>
      </w:r>
    </w:p>
    <w:p w:rsidR="004475DD" w:rsidRPr="00A7404C" w:rsidRDefault="004475DD" w:rsidP="004475DD">
      <w:pPr>
        <w:pStyle w:val="uj"/>
        <w:spacing w:before="0" w:beforeAutospacing="0" w:after="0" w:afterAutospacing="0"/>
        <w:ind w:left="284"/>
        <w:jc w:val="both"/>
        <w:rPr>
          <w:rFonts w:ascii="Times New Roman" w:hAnsi="Times New Roman"/>
          <w:bCs/>
          <w:iCs/>
        </w:rPr>
      </w:pPr>
    </w:p>
    <w:p w:rsidR="004475DD" w:rsidRPr="00A7404C" w:rsidRDefault="004475DD" w:rsidP="000B27D8">
      <w:pPr>
        <w:pStyle w:val="uj"/>
        <w:spacing w:before="0" w:beforeAutospacing="0" w:after="0" w:afterAutospacing="0"/>
        <w:ind w:left="284" w:firstLine="170"/>
        <w:jc w:val="both"/>
        <w:rPr>
          <w:rFonts w:ascii="Times New Roman" w:hAnsi="Times New Roman"/>
          <w:bCs/>
          <w:iCs/>
        </w:rPr>
      </w:pPr>
      <w:r w:rsidRPr="00A7404C">
        <w:rPr>
          <w:rFonts w:ascii="Times New Roman" w:hAnsi="Times New Roman"/>
          <w:bCs/>
          <w:iCs/>
        </w:rPr>
        <w:t>Az iskolatitkár munkakört betöltő, pedagógus szakképzettséggel rendelkező gyakornoki fokozatban lévő munkavállalónak a minősítő vizsga megkezdését megelőzően félévenként legalább öt óra hospitáláson kell részt vennie. A hospitáláshoz választott tanóráknak, foglalkozásoknak az iskolatitkár pedagógus szakképzettségéhez kell kapcsolódniuk. A hospitálásokról a gyakornoknak hospitálási naplót kell vezetnie. A hospitálási naplóban az egyes órák, foglalkozások látogatásának jól el kell különülniük, a meglátogatott órákat ennek érdekében számozni kell. A hospitálási naplónak tartalmaznia kell az alábbi elemeket:</w:t>
      </w:r>
    </w:p>
    <w:p w:rsidR="004475DD" w:rsidRPr="00A7404C" w:rsidRDefault="004475DD" w:rsidP="009654AF">
      <w:pPr>
        <w:pStyle w:val="uj"/>
        <w:numPr>
          <w:ilvl w:val="0"/>
          <w:numId w:val="5"/>
        </w:numPr>
        <w:spacing w:before="0" w:beforeAutospacing="0" w:after="0" w:afterAutospacing="0"/>
        <w:ind w:left="567" w:hanging="207"/>
        <w:rPr>
          <w:rFonts w:ascii="Times New Roman" w:hAnsi="Times New Roman"/>
          <w:bCs/>
          <w:iCs/>
        </w:rPr>
      </w:pPr>
      <w:r w:rsidRPr="00A7404C">
        <w:rPr>
          <w:rFonts w:ascii="Times New Roman" w:hAnsi="Times New Roman"/>
          <w:bCs/>
          <w:iCs/>
        </w:rPr>
        <w:t>a meglátogatott óra sorszáma</w:t>
      </w:r>
    </w:p>
    <w:p w:rsidR="004475DD" w:rsidRPr="00A7404C" w:rsidRDefault="004475DD" w:rsidP="009654AF">
      <w:pPr>
        <w:pStyle w:val="uj"/>
        <w:numPr>
          <w:ilvl w:val="0"/>
          <w:numId w:val="5"/>
        </w:numPr>
        <w:spacing w:before="0" w:beforeAutospacing="0" w:after="0" w:afterAutospacing="0"/>
        <w:ind w:left="567" w:hanging="207"/>
        <w:rPr>
          <w:rFonts w:ascii="Times New Roman" w:hAnsi="Times New Roman"/>
          <w:bCs/>
          <w:iCs/>
        </w:rPr>
      </w:pPr>
      <w:r w:rsidRPr="00A7404C">
        <w:rPr>
          <w:rFonts w:ascii="Times New Roman" w:hAnsi="Times New Roman"/>
          <w:bCs/>
          <w:iCs/>
        </w:rPr>
        <w:t>a hospitálás dátuma</w:t>
      </w:r>
    </w:p>
    <w:p w:rsidR="004475DD" w:rsidRPr="00A7404C" w:rsidRDefault="004475DD" w:rsidP="009654AF">
      <w:pPr>
        <w:pStyle w:val="uj"/>
        <w:numPr>
          <w:ilvl w:val="0"/>
          <w:numId w:val="5"/>
        </w:numPr>
        <w:spacing w:before="0" w:beforeAutospacing="0" w:after="0" w:afterAutospacing="0"/>
        <w:ind w:left="567" w:hanging="207"/>
        <w:rPr>
          <w:rFonts w:ascii="Times New Roman" w:hAnsi="Times New Roman"/>
          <w:bCs/>
          <w:iCs/>
        </w:rPr>
      </w:pPr>
      <w:r w:rsidRPr="00A7404C">
        <w:rPr>
          <w:rFonts w:ascii="Times New Roman" w:hAnsi="Times New Roman"/>
          <w:bCs/>
          <w:iCs/>
        </w:rPr>
        <w:t>a meglátogatott óra/foglalkozás megnevezése</w:t>
      </w:r>
    </w:p>
    <w:p w:rsidR="004475DD" w:rsidRPr="00A7404C" w:rsidRDefault="004475DD" w:rsidP="009654AF">
      <w:pPr>
        <w:pStyle w:val="uj"/>
        <w:numPr>
          <w:ilvl w:val="0"/>
          <w:numId w:val="5"/>
        </w:numPr>
        <w:spacing w:before="0" w:beforeAutospacing="0" w:after="0" w:afterAutospacing="0"/>
        <w:ind w:left="567" w:hanging="207"/>
        <w:rPr>
          <w:rFonts w:ascii="Times New Roman" w:hAnsi="Times New Roman"/>
          <w:bCs/>
          <w:iCs/>
        </w:rPr>
      </w:pPr>
      <w:r w:rsidRPr="00A7404C">
        <w:rPr>
          <w:rFonts w:ascii="Times New Roman" w:hAnsi="Times New Roman"/>
          <w:bCs/>
          <w:iCs/>
        </w:rPr>
        <w:t>az órát, foglalkozást tartó pedagógus neve</w:t>
      </w:r>
    </w:p>
    <w:p w:rsidR="004475DD" w:rsidRPr="00A7404C" w:rsidRDefault="004475DD" w:rsidP="009654AF">
      <w:pPr>
        <w:pStyle w:val="uj"/>
        <w:numPr>
          <w:ilvl w:val="0"/>
          <w:numId w:val="5"/>
        </w:numPr>
        <w:spacing w:before="0" w:beforeAutospacing="0" w:after="0" w:afterAutospacing="0"/>
        <w:ind w:left="567" w:hanging="207"/>
        <w:rPr>
          <w:rFonts w:ascii="Times New Roman" w:hAnsi="Times New Roman"/>
          <w:bCs/>
          <w:iCs/>
        </w:rPr>
      </w:pPr>
      <w:r w:rsidRPr="00A7404C">
        <w:rPr>
          <w:rFonts w:ascii="Times New Roman" w:hAnsi="Times New Roman"/>
          <w:bCs/>
          <w:iCs/>
        </w:rPr>
        <w:t>az óra, foglalkozás menetével kapcsolatos lényeges feljegyzések</w:t>
      </w:r>
    </w:p>
    <w:p w:rsidR="004475DD" w:rsidRPr="00A7404C" w:rsidRDefault="004475DD" w:rsidP="009654AF">
      <w:pPr>
        <w:pStyle w:val="uj"/>
        <w:numPr>
          <w:ilvl w:val="0"/>
          <w:numId w:val="5"/>
        </w:numPr>
        <w:spacing w:before="0" w:beforeAutospacing="0" w:after="0" w:afterAutospacing="0"/>
        <w:ind w:left="567" w:hanging="207"/>
        <w:rPr>
          <w:rFonts w:ascii="Times New Roman" w:hAnsi="Times New Roman"/>
          <w:bCs/>
          <w:iCs/>
        </w:rPr>
      </w:pPr>
      <w:r w:rsidRPr="00A7404C">
        <w:rPr>
          <w:rFonts w:ascii="Times New Roman" w:hAnsi="Times New Roman"/>
          <w:bCs/>
          <w:iCs/>
        </w:rPr>
        <w:t>az óra, foglalkozás menetével kapcsolatos pedagógiai természetű megállapítások, feljegyzések</w:t>
      </w:r>
    </w:p>
    <w:p w:rsidR="004475DD" w:rsidRPr="00A7404C" w:rsidRDefault="004475DD" w:rsidP="009654AF">
      <w:pPr>
        <w:pStyle w:val="uj"/>
        <w:numPr>
          <w:ilvl w:val="0"/>
          <w:numId w:val="5"/>
        </w:numPr>
        <w:spacing w:before="0" w:beforeAutospacing="0" w:after="0" w:afterAutospacing="0"/>
        <w:ind w:left="567" w:hanging="207"/>
        <w:rPr>
          <w:rFonts w:ascii="Times New Roman" w:hAnsi="Times New Roman"/>
          <w:bCs/>
          <w:iCs/>
        </w:rPr>
      </w:pPr>
      <w:r w:rsidRPr="00A7404C">
        <w:rPr>
          <w:rFonts w:ascii="Times New Roman" w:hAnsi="Times New Roman"/>
          <w:bCs/>
          <w:iCs/>
        </w:rPr>
        <w:t>a hospitálási naplót számítógéppel szerkesztett formában kell elkészíteni, azt ki kell nyomtatni</w:t>
      </w:r>
    </w:p>
    <w:p w:rsidR="004475DD" w:rsidRPr="00A7404C" w:rsidRDefault="004475DD" w:rsidP="009654AF">
      <w:pPr>
        <w:pStyle w:val="uj"/>
        <w:numPr>
          <w:ilvl w:val="0"/>
          <w:numId w:val="5"/>
        </w:numPr>
        <w:spacing w:before="0" w:beforeAutospacing="0" w:after="0" w:afterAutospacing="0"/>
        <w:ind w:left="567" w:hanging="207"/>
        <w:rPr>
          <w:rFonts w:ascii="Times New Roman" w:hAnsi="Times New Roman"/>
          <w:bCs/>
          <w:iCs/>
        </w:rPr>
      </w:pPr>
      <w:r w:rsidRPr="00A7404C">
        <w:rPr>
          <w:rFonts w:ascii="Times New Roman" w:hAnsi="Times New Roman"/>
          <w:bCs/>
          <w:iCs/>
        </w:rPr>
        <w:t>a hospitálási naplóra be kell szerezni az órát vezető pedagógus aláírását</w:t>
      </w:r>
    </w:p>
    <w:p w:rsidR="004475DD" w:rsidRPr="00A7404C" w:rsidRDefault="004475DD" w:rsidP="004475DD">
      <w:pPr>
        <w:pStyle w:val="uj"/>
        <w:spacing w:before="0" w:beforeAutospacing="0" w:after="0" w:afterAutospacing="0"/>
        <w:jc w:val="both"/>
        <w:rPr>
          <w:rFonts w:ascii="Times New Roman" w:hAnsi="Times New Roman"/>
          <w:bCs/>
          <w:iCs/>
        </w:rPr>
      </w:pPr>
    </w:p>
    <w:p w:rsidR="004475DD" w:rsidRPr="00A7404C" w:rsidRDefault="004475DD" w:rsidP="000B27D8">
      <w:pPr>
        <w:pStyle w:val="uj"/>
        <w:spacing w:before="0" w:beforeAutospacing="0" w:after="0" w:afterAutospacing="0"/>
        <w:ind w:left="284" w:firstLine="170"/>
        <w:jc w:val="both"/>
        <w:rPr>
          <w:rFonts w:ascii="Times New Roman" w:hAnsi="Times New Roman"/>
          <w:bCs/>
          <w:iCs/>
        </w:rPr>
      </w:pPr>
      <w:r w:rsidRPr="00A7404C">
        <w:rPr>
          <w:rFonts w:ascii="Times New Roman" w:hAnsi="Times New Roman"/>
          <w:bCs/>
          <w:iCs/>
        </w:rPr>
        <w:t xml:space="preserve">A gyakornok a hospitálási naplót nyolc nappal a minősítő vizsga napja előtt köteles átadni az intézmény vezetőjének. A hospitálási naplót a minősítő bizottság 0-10 ponttal értékeli. </w:t>
      </w:r>
    </w:p>
    <w:p w:rsidR="004475DD" w:rsidRPr="00A7404C" w:rsidRDefault="004475DD" w:rsidP="004475DD">
      <w:pPr>
        <w:pStyle w:val="uj"/>
        <w:spacing w:before="0" w:beforeAutospacing="0" w:after="0" w:afterAutospacing="0"/>
        <w:ind w:left="284"/>
        <w:jc w:val="both"/>
        <w:rPr>
          <w:rFonts w:ascii="Times New Roman" w:hAnsi="Times New Roman"/>
          <w:bCs/>
          <w:iCs/>
        </w:rPr>
      </w:pPr>
    </w:p>
    <w:p w:rsidR="004475DD" w:rsidRPr="00A7404C" w:rsidRDefault="009044BE" w:rsidP="004475DD">
      <w:pPr>
        <w:pStyle w:val="uj"/>
        <w:spacing w:before="0" w:beforeAutospacing="0" w:after="0" w:afterAutospacing="0"/>
        <w:ind w:left="284"/>
        <w:jc w:val="both"/>
        <w:rPr>
          <w:rFonts w:ascii="Times New Roman" w:hAnsi="Times New Roman"/>
          <w:bCs/>
          <w:iCs/>
        </w:rPr>
      </w:pPr>
      <w:r>
        <w:rPr>
          <w:rFonts w:ascii="Times New Roman" w:hAnsi="Times New Roman"/>
          <w:bCs/>
          <w:i/>
          <w:iCs/>
        </w:rPr>
        <w:t>7</w:t>
      </w:r>
      <w:r w:rsidR="004475DD" w:rsidRPr="00A7404C">
        <w:rPr>
          <w:rFonts w:ascii="Times New Roman" w:hAnsi="Times New Roman"/>
          <w:bCs/>
          <w:i/>
          <w:iCs/>
        </w:rPr>
        <w:t>.1.2 A minősítő bizottságnak a követelményrendszer alábbi követelményeinek mindegyikét figyelembe kell venni a szakmai követelmények értékelésekor.</w:t>
      </w:r>
      <w:r w:rsidR="004475DD" w:rsidRPr="00A7404C">
        <w:rPr>
          <w:rFonts w:ascii="Times New Roman" w:hAnsi="Times New Roman"/>
          <w:bCs/>
          <w:iCs/>
        </w:rPr>
        <w:t xml:space="preserve"> Az iskolatitkári munkakörhöz kapcsolódó követelményeket az alábbiakban határozzuk meg.</w:t>
      </w:r>
    </w:p>
    <w:p w:rsidR="009044BE" w:rsidRPr="009044BE" w:rsidRDefault="009044BE" w:rsidP="009044BE">
      <w:pPr>
        <w:pStyle w:val="Listaszerbekezds"/>
        <w:ind w:left="900"/>
        <w:contextualSpacing w:val="0"/>
        <w:rPr>
          <w:rFonts w:cs="Times New Roman"/>
          <w:bCs/>
          <w:iCs/>
          <w:vanish/>
          <w:color w:val="auto"/>
          <w:sz w:val="24"/>
          <w:szCs w:val="24"/>
        </w:rPr>
      </w:pPr>
    </w:p>
    <w:p w:rsidR="004475DD" w:rsidRDefault="004475DD" w:rsidP="009044BE">
      <w:pPr>
        <w:pStyle w:val="uj"/>
        <w:numPr>
          <w:ilvl w:val="3"/>
          <w:numId w:val="12"/>
        </w:numPr>
        <w:spacing w:before="0" w:beforeAutospacing="0" w:after="0" w:afterAutospacing="0"/>
        <w:jc w:val="both"/>
        <w:rPr>
          <w:rFonts w:ascii="Times New Roman" w:hAnsi="Times New Roman"/>
          <w:bCs/>
          <w:iCs/>
        </w:rPr>
      </w:pPr>
      <w:r w:rsidRPr="00A7404C">
        <w:rPr>
          <w:rFonts w:ascii="Times New Roman" w:hAnsi="Times New Roman"/>
          <w:bCs/>
          <w:iCs/>
        </w:rPr>
        <w:t>A munkába érkezés pontossága, a munkaidő pontos betartása és nyilvántartása, a napi és heti munkaidő hatékony kihasználása.</w:t>
      </w:r>
    </w:p>
    <w:p w:rsidR="004475DD" w:rsidRDefault="004475DD" w:rsidP="009044BE">
      <w:pPr>
        <w:pStyle w:val="uj"/>
        <w:numPr>
          <w:ilvl w:val="3"/>
          <w:numId w:val="12"/>
        </w:numPr>
        <w:spacing w:before="0" w:beforeAutospacing="0" w:after="0" w:afterAutospacing="0"/>
        <w:jc w:val="both"/>
        <w:rPr>
          <w:rFonts w:ascii="Times New Roman" w:hAnsi="Times New Roman"/>
          <w:bCs/>
          <w:iCs/>
        </w:rPr>
      </w:pPr>
      <w:r w:rsidRPr="009044BE">
        <w:rPr>
          <w:rFonts w:ascii="Times New Roman" w:hAnsi="Times New Roman"/>
          <w:bCs/>
          <w:iCs/>
        </w:rPr>
        <w:t>Az iskola tanulóiról, pedagógusairól és más dolgozóiról vezetett nyilvántartások pontossága, szakszerűsége, naprakészsége, precizitása, a digitális napló adatfeltöltési folyamatában való pontos részvétel.</w:t>
      </w:r>
    </w:p>
    <w:p w:rsidR="004475DD" w:rsidRDefault="004475DD" w:rsidP="009044BE">
      <w:pPr>
        <w:pStyle w:val="uj"/>
        <w:numPr>
          <w:ilvl w:val="3"/>
          <w:numId w:val="12"/>
        </w:numPr>
        <w:spacing w:before="0" w:beforeAutospacing="0" w:after="0" w:afterAutospacing="0"/>
        <w:jc w:val="both"/>
        <w:rPr>
          <w:rFonts w:ascii="Times New Roman" w:hAnsi="Times New Roman"/>
          <w:bCs/>
          <w:iCs/>
        </w:rPr>
      </w:pPr>
      <w:r w:rsidRPr="009044BE">
        <w:rPr>
          <w:rFonts w:ascii="Times New Roman" w:hAnsi="Times New Roman"/>
          <w:bCs/>
          <w:iCs/>
        </w:rPr>
        <w:t>A beírási napló évfolyamonként és személyenként történő vezetésének pontossága, az adatok egyezése a törzskönyvekkel, a nyilvántartási adatok vezetése, a megváltozott adatok megfelelően hatékony kezelése, iskolalátogatási igazolások kiadásának gyakorlata.</w:t>
      </w:r>
    </w:p>
    <w:p w:rsidR="004475DD" w:rsidRDefault="004475DD" w:rsidP="009044BE">
      <w:pPr>
        <w:pStyle w:val="uj"/>
        <w:numPr>
          <w:ilvl w:val="3"/>
          <w:numId w:val="12"/>
        </w:numPr>
        <w:spacing w:before="0" w:beforeAutospacing="0" w:after="0" w:afterAutospacing="0"/>
        <w:jc w:val="both"/>
        <w:rPr>
          <w:rFonts w:ascii="Times New Roman" w:hAnsi="Times New Roman"/>
          <w:bCs/>
          <w:iCs/>
        </w:rPr>
      </w:pPr>
      <w:r w:rsidRPr="009044BE">
        <w:rPr>
          <w:rFonts w:ascii="Times New Roman" w:hAnsi="Times New Roman"/>
          <w:bCs/>
          <w:iCs/>
        </w:rPr>
        <w:t>A tanulói és a pedagógus adatok vezetése a KIR Személyi Nyilvántartásban, az adatok rendszeres frissítésének és karbantartásának folyamata, a pedagógus és a tanulói jogviszony létesítésével és megszüntetésével kapcsolatos feladatok hatékony elvégzése, az adatkezelési szabályzatban meghatározott adatkezelési szabályok betartása.</w:t>
      </w:r>
    </w:p>
    <w:p w:rsidR="004475DD" w:rsidRDefault="004475DD" w:rsidP="009044BE">
      <w:pPr>
        <w:pStyle w:val="uj"/>
        <w:numPr>
          <w:ilvl w:val="3"/>
          <w:numId w:val="12"/>
        </w:numPr>
        <w:spacing w:before="0" w:beforeAutospacing="0" w:after="0" w:afterAutospacing="0"/>
        <w:jc w:val="both"/>
        <w:rPr>
          <w:rFonts w:ascii="Times New Roman" w:hAnsi="Times New Roman"/>
          <w:bCs/>
          <w:iCs/>
        </w:rPr>
      </w:pPr>
      <w:r w:rsidRPr="009044BE">
        <w:rPr>
          <w:rFonts w:ascii="Times New Roman" w:hAnsi="Times New Roman"/>
          <w:bCs/>
          <w:iCs/>
        </w:rPr>
        <w:lastRenderedPageBreak/>
        <w:t>A bizonyítványok, törzskönyvi kivonatok, diákigazolványok, pedagógus igazolványok és más szigorú számadású nyomtatványok kezelési folyamata.</w:t>
      </w:r>
    </w:p>
    <w:p w:rsidR="004475DD" w:rsidRDefault="004475DD" w:rsidP="009044BE">
      <w:pPr>
        <w:pStyle w:val="uj"/>
        <w:numPr>
          <w:ilvl w:val="3"/>
          <w:numId w:val="12"/>
        </w:numPr>
        <w:spacing w:before="0" w:beforeAutospacing="0" w:after="0" w:afterAutospacing="0"/>
        <w:jc w:val="both"/>
        <w:rPr>
          <w:rFonts w:ascii="Times New Roman" w:hAnsi="Times New Roman"/>
          <w:bCs/>
          <w:iCs/>
        </w:rPr>
      </w:pPr>
      <w:r w:rsidRPr="009044BE">
        <w:rPr>
          <w:rFonts w:ascii="Times New Roman" w:hAnsi="Times New Roman"/>
          <w:bCs/>
          <w:iCs/>
        </w:rPr>
        <w:t>Az iskolai postai küldemények átvételének, továbbításának rendje és pontossága, a bélyegelszámolás nyilvántartása, az iktatókönyv és a tárgymutató vezetésének rendje, a legszükségesebb postacímek és telefonszámok nyilvántartása.</w:t>
      </w:r>
    </w:p>
    <w:p w:rsidR="004475DD" w:rsidRDefault="004475DD" w:rsidP="009044BE">
      <w:pPr>
        <w:pStyle w:val="uj"/>
        <w:numPr>
          <w:ilvl w:val="3"/>
          <w:numId w:val="12"/>
        </w:numPr>
        <w:spacing w:before="0" w:beforeAutospacing="0" w:after="0" w:afterAutospacing="0"/>
        <w:jc w:val="both"/>
        <w:rPr>
          <w:rFonts w:ascii="Times New Roman" w:hAnsi="Times New Roman"/>
          <w:bCs/>
          <w:iCs/>
        </w:rPr>
      </w:pPr>
      <w:r w:rsidRPr="009044BE">
        <w:rPr>
          <w:rFonts w:ascii="Times New Roman" w:hAnsi="Times New Roman"/>
          <w:bCs/>
          <w:iCs/>
        </w:rPr>
        <w:t>A hivatalos határozatok, levelek, értesítések elkészítésének rendje, határideje, az iratok formátuma.</w:t>
      </w:r>
    </w:p>
    <w:p w:rsidR="004475DD" w:rsidRPr="009044BE" w:rsidRDefault="004475DD" w:rsidP="009044BE">
      <w:pPr>
        <w:pStyle w:val="uj"/>
        <w:numPr>
          <w:ilvl w:val="3"/>
          <w:numId w:val="12"/>
        </w:numPr>
        <w:spacing w:before="0" w:beforeAutospacing="0" w:after="0" w:afterAutospacing="0"/>
        <w:jc w:val="both"/>
        <w:rPr>
          <w:rFonts w:ascii="Times New Roman" w:hAnsi="Times New Roman"/>
          <w:bCs/>
          <w:iCs/>
        </w:rPr>
      </w:pPr>
      <w:r w:rsidRPr="009044BE">
        <w:rPr>
          <w:rFonts w:ascii="Times New Roman" w:hAnsi="Times New Roman"/>
          <w:bCs/>
          <w:iCs/>
        </w:rPr>
        <w:t>Az iskola vezetőinek háttértámogatása, az iskolatitkári szervezőmunka hatékonysága, telefonhívások és üzenetek átadási rendje.</w:t>
      </w:r>
    </w:p>
    <w:p w:rsidR="004475DD" w:rsidRPr="00A7404C" w:rsidRDefault="004475DD" w:rsidP="004475DD">
      <w:pPr>
        <w:rPr>
          <w:color w:val="auto"/>
          <w:szCs w:val="22"/>
        </w:rPr>
      </w:pPr>
    </w:p>
    <w:p w:rsidR="004475DD" w:rsidRPr="00A7404C" w:rsidRDefault="009044BE" w:rsidP="004475DD">
      <w:pPr>
        <w:spacing w:line="276" w:lineRule="auto"/>
        <w:rPr>
          <w:color w:val="auto"/>
          <w:sz w:val="24"/>
          <w:szCs w:val="22"/>
        </w:rPr>
      </w:pPr>
      <w:r>
        <w:rPr>
          <w:color w:val="auto"/>
          <w:sz w:val="24"/>
          <w:szCs w:val="22"/>
        </w:rPr>
        <w:t>7</w:t>
      </w:r>
      <w:r w:rsidR="004475DD" w:rsidRPr="00A7404C">
        <w:rPr>
          <w:color w:val="auto"/>
          <w:sz w:val="24"/>
          <w:szCs w:val="22"/>
        </w:rPr>
        <w:t>.1.3 Az iskolatitkár minősítő vizsgájának az ellátandó feladatok végrehajtását értékelő dokumentuma a következő adatokat tartalmazza.</w:t>
      </w:r>
    </w:p>
    <w:p w:rsidR="004475DD" w:rsidRPr="00A7404C" w:rsidRDefault="004475DD" w:rsidP="004475DD">
      <w:pPr>
        <w:spacing w:line="276" w:lineRule="auto"/>
        <w:rPr>
          <w:color w:val="auto"/>
          <w:szCs w:val="22"/>
        </w:rPr>
      </w:pPr>
    </w:p>
    <w:tbl>
      <w:tblPr>
        <w:tblStyle w:val="Vilgosrcs1jellszn"/>
        <w:tblW w:w="9135" w:type="dxa"/>
        <w:tblLook w:val="04A0" w:firstRow="1" w:lastRow="0" w:firstColumn="1" w:lastColumn="0" w:noHBand="0" w:noVBand="1"/>
      </w:tblPr>
      <w:tblGrid>
        <w:gridCol w:w="396"/>
        <w:gridCol w:w="6489"/>
        <w:gridCol w:w="1216"/>
        <w:gridCol w:w="1034"/>
      </w:tblGrid>
      <w:tr w:rsidR="004475DD" w:rsidRPr="00A7404C" w:rsidTr="000B2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Az ellátandó feladatok és az értékelés szempontjai</w:t>
            </w:r>
          </w:p>
        </w:tc>
        <w:tc>
          <w:tcPr>
            <w:tcW w:w="1216" w:type="dxa"/>
          </w:tcPr>
          <w:p w:rsidR="004475DD" w:rsidRPr="00A7404C" w:rsidRDefault="004475DD" w:rsidP="001004F9">
            <w:pPr>
              <w:pStyle w:val="uj"/>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rPr>
            </w:pPr>
            <w:r w:rsidRPr="00A7404C">
              <w:rPr>
                <w:rFonts w:ascii="Times New Roman" w:hAnsi="Times New Roman"/>
                <w:bCs w:val="0"/>
                <w:iCs/>
              </w:rPr>
              <w:t>Pontszám</w:t>
            </w:r>
          </w:p>
        </w:tc>
        <w:tc>
          <w:tcPr>
            <w:tcW w:w="1034" w:type="dxa"/>
          </w:tcPr>
          <w:p w:rsidR="004475DD" w:rsidRPr="00A7404C" w:rsidRDefault="004475DD" w:rsidP="001004F9">
            <w:pPr>
              <w:pStyle w:val="uj"/>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rPr>
            </w:pPr>
            <w:r w:rsidRPr="00A7404C">
              <w:rPr>
                <w:rFonts w:ascii="Times New Roman" w:hAnsi="Times New Roman"/>
                <w:bCs w:val="0"/>
                <w:iCs/>
              </w:rPr>
              <w:t>Max.</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1.</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A munkába érkezés pontossága, a munkaidő pontos betartása és nyilvántartása, a napi és heti munkaidő hatékony kihasználása.</w:t>
            </w:r>
            <w:r w:rsidR="009654AF">
              <w:rPr>
                <w:rFonts w:ascii="Times New Roman" w:hAnsi="Times New Roman"/>
                <w:bCs/>
                <w:iCs/>
              </w:rPr>
              <w:t xml:space="preserve"> A partnerekkel történő kapcsolattartás kulturáltsága.</w:t>
            </w:r>
          </w:p>
        </w:tc>
        <w:tc>
          <w:tcPr>
            <w:tcW w:w="1216" w:type="dxa"/>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2.</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Az iskola tanulóiról, pedagógusairól és más dolgozóiról vezetett nyilvántartások pontossága, szakszerűsége, naprakészsége, precizitása, a digitális napló adatfeltöltési folyamatában való pontos részvétel.</w:t>
            </w:r>
          </w:p>
        </w:tc>
        <w:tc>
          <w:tcPr>
            <w:tcW w:w="1216" w:type="dxa"/>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3.</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A beírási napló évfolyamonként és személyenként történő vezetésének pontossága, az adatok egyezése a törzskönyvekkel, a nyilvántartási adatok vezetése, a megváltozott adatok hatékony kezelése, iskolalátogatási igazolások kiadásának gyakorlata.</w:t>
            </w:r>
          </w:p>
        </w:tc>
        <w:tc>
          <w:tcPr>
            <w:tcW w:w="1216" w:type="dxa"/>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4.</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A tanulói és a pedagógus adatok vezetése a KIR Személyi Nyilvántartásban, az adatok frissítésének és karbantartásának folyamata, a pedagógus és a tanulói jogviszony létesítésével és megszüntetésével kapcsolatos feladatok hatékony elvégzése, az adatkezelési szabályok betartása.</w:t>
            </w:r>
          </w:p>
        </w:tc>
        <w:tc>
          <w:tcPr>
            <w:tcW w:w="1216" w:type="dxa"/>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5.</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A bizonyítványok, törzskönyvi kivonatok, diákigazolványok, pedagógus igazolványok és más szigorú számadású nyomtatványok kezelési folyamata.</w:t>
            </w:r>
          </w:p>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216" w:type="dxa"/>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6.</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Az iskolai postai küldemények átvételének, továbbításának rendje és pontossága, a bélyegelszámolás nyilvántartása, az iktatókönyv és a tárgymutató vezetésének rendje, a legszükségesebb postacímek és telefonszámok nyilvántartása.</w:t>
            </w:r>
          </w:p>
        </w:tc>
        <w:tc>
          <w:tcPr>
            <w:tcW w:w="1216" w:type="dxa"/>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7.</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A hivatalos határozatok, levelek, értesítések elkészítésének rendje, határideje, az iratok formátuma.</w:t>
            </w:r>
          </w:p>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216" w:type="dxa"/>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8.</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Az iskola vezetőinek háttértámogatása, az iskolatitkári szervezőmunka hatékonysága, telefonhívások és üzenetek átadási rendje.</w:t>
            </w:r>
          </w:p>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216" w:type="dxa"/>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16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9.</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A gyakornok hospitálási naplójának értékelése, formai, tartalmi és pedagógiai elemek minősítése, szakszerű szóhasználat minősége.</w:t>
            </w:r>
          </w:p>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216" w:type="dxa"/>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160DD0">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10</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strike/>
              </w:rPr>
            </w:pPr>
          </w:p>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Összesen (pontszám)</w:t>
            </w:r>
          </w:p>
          <w:p w:rsidR="004475DD" w:rsidRPr="00A7404C" w:rsidRDefault="004475DD" w:rsidP="001004F9">
            <w:pPr>
              <w:pStyle w:val="uj"/>
              <w:spacing w:before="0" w:beforeAutospacing="0" w:after="0" w:afterAutospacing="0"/>
              <w:jc w:val="center"/>
              <w:rPr>
                <w:rFonts w:ascii="Times New Roman" w:hAnsi="Times New Roman"/>
                <w:bCs w:val="0"/>
                <w:iCs/>
                <w:strike/>
              </w:rPr>
            </w:pPr>
          </w:p>
        </w:tc>
        <w:tc>
          <w:tcPr>
            <w:tcW w:w="1216"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p>
        </w:tc>
        <w:tc>
          <w:tcPr>
            <w:tcW w:w="1034"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r w:rsidRPr="00A7404C">
              <w:rPr>
                <w:rFonts w:ascii="Times New Roman" w:hAnsi="Times New Roman"/>
                <w:b/>
                <w:bCs/>
                <w:iCs/>
              </w:rPr>
              <w:t>50</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 w:val="0"/>
                <w:bCs w:val="0"/>
                <w:iCs/>
                <w:strike/>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strike/>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gridSpan w:val="4"/>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 w:val="0"/>
                <w:i/>
              </w:rPr>
              <w:t>A gyakornok minősítési követelményeknek való megfeleléséről készített esetleges kiegészítő intézményvezetői szöveges értékelés jelen minősítő dokumentum mellékletét képezi.</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rPr>
                <w:rFonts w:ascii="Times New Roman" w:hAnsi="Times New Roman"/>
                <w:bCs w:val="0"/>
                <w:iCs/>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B46AE1" w:rsidP="001A2365">
            <w:pPr>
              <w:spacing w:after="120"/>
              <w:rPr>
                <w:b w:val="0"/>
                <w:color w:val="auto"/>
                <w:sz w:val="24"/>
                <w:szCs w:val="24"/>
              </w:rPr>
            </w:pPr>
            <w:r>
              <w:rPr>
                <w:b w:val="0"/>
                <w:bCs w:val="0"/>
                <w:iCs/>
                <w:color w:val="auto"/>
              </w:rPr>
              <w:t>Kelt:</w:t>
            </w:r>
            <w:r w:rsidR="00CF4144">
              <w:rPr>
                <w:b w:val="0"/>
                <w:bCs w:val="0"/>
                <w:iCs/>
                <w:color w:val="auto"/>
              </w:rPr>
              <w:t xml:space="preserve"> </w:t>
            </w:r>
            <w:r>
              <w:rPr>
                <w:b w:val="0"/>
                <w:bCs w:val="0"/>
                <w:iCs/>
                <w:color w:val="auto"/>
              </w:rPr>
              <w:t>Szentistván</w:t>
            </w:r>
            <w:r w:rsidR="004475DD" w:rsidRPr="00A7404C">
              <w:rPr>
                <w:b w:val="0"/>
                <w:bCs w:val="0"/>
                <w:iCs/>
                <w:color w:val="auto"/>
              </w:rPr>
              <w:t xml:space="preserve">, 2016. </w:t>
            </w:r>
            <w:r w:rsidR="001A2365">
              <w:rPr>
                <w:b w:val="0"/>
                <w:bCs w:val="0"/>
                <w:iCs/>
                <w:color w:val="auto"/>
              </w:rPr>
              <w:t>októ</w:t>
            </w:r>
            <w:r>
              <w:rPr>
                <w:b w:val="0"/>
                <w:bCs w:val="0"/>
                <w:iCs/>
                <w:color w:val="auto"/>
              </w:rPr>
              <w:t>ber</w:t>
            </w:r>
            <w:r w:rsidR="004475DD" w:rsidRPr="00A7404C">
              <w:rPr>
                <w:b w:val="0"/>
                <w:bCs w:val="0"/>
                <w:iCs/>
                <w:color w:val="auto"/>
              </w:rPr>
              <w:t xml:space="preserve"> hó 1. napján</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rPr>
                <w:rFonts w:ascii="Times New Roman" w:hAnsi="Times New Roman"/>
                <w:bCs w:val="0"/>
                <w:iCs/>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
                <w:iCs/>
              </w:rPr>
            </w:pPr>
            <w:r w:rsidRPr="00A7404C">
              <w:rPr>
                <w:rFonts w:ascii="Times New Roman" w:hAnsi="Times New Roman"/>
                <w:bCs w:val="0"/>
                <w:i/>
                <w:iCs/>
              </w:rPr>
              <w:t>………………………………………</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511304" w:rsidP="001004F9">
            <w:pPr>
              <w:pStyle w:val="uj"/>
              <w:spacing w:before="0" w:beforeAutospacing="0" w:after="0" w:afterAutospacing="0"/>
              <w:jc w:val="center"/>
              <w:rPr>
                <w:rFonts w:ascii="Times New Roman" w:hAnsi="Times New Roman"/>
                <w:bCs w:val="0"/>
                <w:i/>
                <w:iCs/>
              </w:rPr>
            </w:pPr>
            <w:r>
              <w:rPr>
                <w:rFonts w:ascii="Times New Roman" w:hAnsi="Times New Roman"/>
                <w:bCs w:val="0"/>
                <w:i/>
                <w:iCs/>
              </w:rPr>
              <w:t>Kiss Lajos</w:t>
            </w: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rPr>
            </w:pPr>
            <w:proofErr w:type="spellStart"/>
            <w:r w:rsidRPr="00A7404C">
              <w:rPr>
                <w:rFonts w:ascii="Times New Roman" w:hAnsi="Times New Roman"/>
                <w:b/>
                <w:bCs/>
                <w:iCs/>
              </w:rPr>
              <w:t>P.h</w:t>
            </w:r>
            <w:proofErr w:type="spellEnd"/>
            <w:r w:rsidRPr="00A7404C">
              <w:rPr>
                <w:rFonts w:ascii="Times New Roman" w:hAnsi="Times New Roman"/>
                <w:b/>
                <w:bCs/>
                <w:iCs/>
              </w:rPr>
              <w:t>.</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
                <w:iCs/>
              </w:rPr>
            </w:pPr>
            <w:r w:rsidRPr="00A7404C">
              <w:rPr>
                <w:rFonts w:ascii="Times New Roman" w:hAnsi="Times New Roman"/>
                <w:bCs w:val="0"/>
                <w:i/>
                <w:iCs/>
              </w:rPr>
              <w:t>a min</w:t>
            </w:r>
            <w:r w:rsidR="00D41DCF">
              <w:rPr>
                <w:rFonts w:ascii="Times New Roman" w:hAnsi="Times New Roman"/>
                <w:bCs w:val="0"/>
                <w:i/>
                <w:iCs/>
              </w:rPr>
              <w:t>ősítő bizottság elnöke, intézményvezető</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bl>
    <w:p w:rsidR="004475DD" w:rsidRPr="00A7404C" w:rsidRDefault="004475DD" w:rsidP="004475DD">
      <w:pPr>
        <w:pStyle w:val="uj"/>
        <w:spacing w:before="0" w:beforeAutospacing="0" w:after="0" w:afterAutospacing="0"/>
        <w:ind w:left="284"/>
        <w:jc w:val="both"/>
        <w:rPr>
          <w:rFonts w:ascii="Times New Roman" w:hAnsi="Times New Roman"/>
          <w:bCs/>
          <w:iCs/>
        </w:rPr>
      </w:pPr>
    </w:p>
    <w:p w:rsidR="004475DD" w:rsidRPr="00A7404C" w:rsidRDefault="004475DD" w:rsidP="004475DD">
      <w:pPr>
        <w:pStyle w:val="uj"/>
        <w:spacing w:before="0" w:beforeAutospacing="0" w:after="0" w:afterAutospacing="0"/>
        <w:ind w:left="284"/>
        <w:jc w:val="both"/>
        <w:rPr>
          <w:rFonts w:ascii="Times New Roman" w:hAnsi="Times New Roman"/>
          <w:bCs/>
          <w:iCs/>
        </w:rPr>
      </w:pPr>
    </w:p>
    <w:tbl>
      <w:tblPr>
        <w:tblStyle w:val="Vilgosrcs1jellszn"/>
        <w:tblW w:w="9135" w:type="dxa"/>
        <w:tblLook w:val="04A0" w:firstRow="1" w:lastRow="0" w:firstColumn="1" w:lastColumn="0" w:noHBand="0" w:noVBand="1"/>
      </w:tblPr>
      <w:tblGrid>
        <w:gridCol w:w="396"/>
        <w:gridCol w:w="6489"/>
        <w:gridCol w:w="1216"/>
        <w:gridCol w:w="1034"/>
      </w:tblGrid>
      <w:tr w:rsidR="004475DD" w:rsidRPr="00A7404C" w:rsidTr="000B2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A minősítő vizsga szakmai követelményrendszerének</w:t>
            </w:r>
            <w:r w:rsidRPr="00A7404C">
              <w:rPr>
                <w:rFonts w:ascii="Times New Roman" w:hAnsi="Times New Roman"/>
                <w:bCs w:val="0"/>
                <w:iCs/>
                <w:strike/>
              </w:rPr>
              <w:t xml:space="preserve"> </w:t>
            </w:r>
          </w:p>
        </w:tc>
        <w:tc>
          <w:tcPr>
            <w:tcW w:w="1216" w:type="dxa"/>
          </w:tcPr>
          <w:p w:rsidR="004475DD" w:rsidRPr="00A7404C" w:rsidRDefault="004475DD" w:rsidP="001004F9">
            <w:pPr>
              <w:pStyle w:val="uj"/>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rPr>
            </w:pPr>
            <w:r w:rsidRPr="00A7404C">
              <w:rPr>
                <w:rFonts w:ascii="Times New Roman" w:hAnsi="Times New Roman"/>
                <w:bCs w:val="0"/>
                <w:iCs/>
              </w:rPr>
              <w:t>Pontszám</w:t>
            </w:r>
          </w:p>
        </w:tc>
        <w:tc>
          <w:tcPr>
            <w:tcW w:w="1034" w:type="dxa"/>
          </w:tcPr>
          <w:p w:rsidR="004475DD" w:rsidRPr="00A7404C" w:rsidRDefault="004475DD" w:rsidP="001004F9">
            <w:pPr>
              <w:pStyle w:val="uj"/>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rPr>
            </w:pPr>
            <w:r w:rsidRPr="00A7404C">
              <w:rPr>
                <w:rFonts w:ascii="Times New Roman" w:hAnsi="Times New Roman"/>
                <w:bCs w:val="0"/>
                <w:iCs/>
              </w:rPr>
              <w:t>Max.</w:t>
            </w:r>
          </w:p>
        </w:tc>
      </w:tr>
      <w:tr w:rsidR="004475DD" w:rsidRPr="00A7404C" w:rsidTr="0016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1.</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rPr>
              <w:t>A munkakör ellátása szempontjából szükséges szakmai ismeretek</w:t>
            </w:r>
          </w:p>
        </w:tc>
        <w:tc>
          <w:tcPr>
            <w:tcW w:w="1216" w:type="dxa"/>
            <w:vAlign w:val="center"/>
          </w:tcPr>
          <w:p w:rsidR="004475DD" w:rsidRPr="00A7404C" w:rsidRDefault="004475DD" w:rsidP="00160DD0">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160DD0">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160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2.</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7404C">
              <w:rPr>
                <w:rFonts w:ascii="Times New Roman" w:hAnsi="Times New Roman"/>
              </w:rPr>
              <w:t>A munkakör ellátása során végzett szakmai, gyakorlati munka</w:t>
            </w:r>
          </w:p>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216" w:type="dxa"/>
            <w:vAlign w:val="center"/>
          </w:tcPr>
          <w:p w:rsidR="004475DD" w:rsidRPr="00A7404C" w:rsidRDefault="004475DD" w:rsidP="00160DD0">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160DD0">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16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3.</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404C">
              <w:rPr>
                <w:rFonts w:ascii="Times New Roman" w:hAnsi="Times New Roman"/>
              </w:rPr>
              <w:t>A szakmai munkával kapcsolatos problémamegoldó képesség</w:t>
            </w:r>
          </w:p>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216" w:type="dxa"/>
            <w:vAlign w:val="center"/>
          </w:tcPr>
          <w:p w:rsidR="004475DD" w:rsidRPr="00A7404C" w:rsidRDefault="004475DD" w:rsidP="00160DD0">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160DD0">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160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4.</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7404C">
              <w:rPr>
                <w:rFonts w:ascii="Times New Roman" w:hAnsi="Times New Roman"/>
              </w:rPr>
              <w:t>A munkavégzéssel kapcsolatos felelősség és hivatástudat</w:t>
            </w:r>
          </w:p>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216" w:type="dxa"/>
            <w:vAlign w:val="center"/>
          </w:tcPr>
          <w:p w:rsidR="004475DD" w:rsidRPr="00A7404C" w:rsidRDefault="004475DD" w:rsidP="00160DD0">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160DD0">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16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5.</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404C">
              <w:rPr>
                <w:rFonts w:ascii="Times New Roman" w:hAnsi="Times New Roman"/>
              </w:rPr>
              <w:t>A munkavégzéssel kapcsolatos pontosság, szorgalom, igyekezet</w:t>
            </w:r>
          </w:p>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216" w:type="dxa"/>
            <w:vAlign w:val="center"/>
          </w:tcPr>
          <w:p w:rsidR="004475DD" w:rsidRPr="00A7404C" w:rsidRDefault="004475DD" w:rsidP="00160DD0">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160DD0">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160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p>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Összesen (pontszám)</w:t>
            </w:r>
          </w:p>
          <w:p w:rsidR="004475DD" w:rsidRPr="00A7404C" w:rsidRDefault="004475DD" w:rsidP="001004F9">
            <w:pPr>
              <w:pStyle w:val="uj"/>
              <w:spacing w:before="0" w:beforeAutospacing="0" w:after="0" w:afterAutospacing="0"/>
              <w:jc w:val="center"/>
              <w:rPr>
                <w:rFonts w:ascii="Times New Roman" w:hAnsi="Times New Roman"/>
                <w:bCs w:val="0"/>
                <w:iCs/>
              </w:rPr>
            </w:pPr>
          </w:p>
        </w:tc>
        <w:tc>
          <w:tcPr>
            <w:tcW w:w="1216" w:type="dxa"/>
            <w:vAlign w:val="center"/>
          </w:tcPr>
          <w:p w:rsidR="004475DD" w:rsidRPr="00A7404C" w:rsidRDefault="004475DD" w:rsidP="00160DD0">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p>
        </w:tc>
        <w:tc>
          <w:tcPr>
            <w:tcW w:w="1034" w:type="dxa"/>
            <w:vAlign w:val="center"/>
          </w:tcPr>
          <w:p w:rsidR="004475DD" w:rsidRPr="00A7404C" w:rsidRDefault="004475DD" w:rsidP="00160DD0">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r w:rsidRPr="00A7404C">
              <w:rPr>
                <w:rFonts w:ascii="Times New Roman" w:hAnsi="Times New Roman"/>
                <w:b/>
                <w:bCs/>
                <w:iCs/>
              </w:rPr>
              <w:t>15</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 xml:space="preserve">A </w:t>
            </w:r>
            <w:proofErr w:type="gramStart"/>
            <w:r w:rsidRPr="00A7404C">
              <w:rPr>
                <w:rFonts w:ascii="Times New Roman" w:hAnsi="Times New Roman"/>
                <w:bCs w:val="0"/>
                <w:iCs/>
              </w:rPr>
              <w:t>gyakornok minősítő</w:t>
            </w:r>
            <w:proofErr w:type="gramEnd"/>
            <w:r w:rsidRPr="00A7404C">
              <w:rPr>
                <w:rFonts w:ascii="Times New Roman" w:hAnsi="Times New Roman"/>
                <w:bCs w:val="0"/>
                <w:iCs/>
              </w:rPr>
              <w:t xml:space="preserve"> vizsgájának %-ban kifejezett eredménye:</w:t>
            </w:r>
          </w:p>
        </w:tc>
        <w:tc>
          <w:tcPr>
            <w:tcW w:w="2250" w:type="dxa"/>
            <w:gridSpan w:val="2"/>
          </w:tcPr>
          <w:p w:rsidR="004475DD" w:rsidRPr="00A7404C" w:rsidRDefault="00337926"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rPr>
            </w:pPr>
            <w:r>
              <w:rPr>
                <w:rFonts w:ascii="Times New Roman" w:hAnsi="Times New Roman"/>
                <w:b/>
                <w:bCs/>
                <w:iCs/>
              </w:rPr>
              <w:t xml:space="preserve"> </w:t>
            </w:r>
            <w:r w:rsidR="004475DD" w:rsidRPr="00A7404C">
              <w:rPr>
                <w:rFonts w:ascii="Times New Roman" w:hAnsi="Times New Roman"/>
                <w:b/>
                <w:bCs/>
                <w:iCs/>
              </w:rPr>
              <w:t xml:space="preserve"> %</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 xml:space="preserve">A </w:t>
            </w:r>
            <w:proofErr w:type="gramStart"/>
            <w:r w:rsidRPr="00A7404C">
              <w:rPr>
                <w:rFonts w:ascii="Times New Roman" w:hAnsi="Times New Roman"/>
                <w:bCs w:val="0"/>
                <w:iCs/>
              </w:rPr>
              <w:t>gyakornok minősítő</w:t>
            </w:r>
            <w:proofErr w:type="gramEnd"/>
            <w:r w:rsidRPr="00A7404C">
              <w:rPr>
                <w:rFonts w:ascii="Times New Roman" w:hAnsi="Times New Roman"/>
                <w:bCs w:val="0"/>
                <w:iCs/>
              </w:rPr>
              <w:t xml:space="preserve"> vizsgájának eredménye:</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r w:rsidRPr="00A7404C">
              <w:rPr>
                <w:rFonts w:ascii="Times New Roman" w:hAnsi="Times New Roman"/>
                <w:b/>
                <w:bCs/>
                <w:iCs/>
              </w:rPr>
              <w:t>kiválóan alkalmas</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 w:val="0"/>
                <w:bCs w:val="0"/>
                <w:iCs/>
                <w:strike/>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strike/>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gridSpan w:val="4"/>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 w:val="0"/>
                <w:i/>
              </w:rPr>
              <w:t>A gyakornok minősítési követelményeknek való megfeleléséről készített esetleges kiegészítő intézményvezetői szöveges értékelés jelen minősítő dokumentum mellékletét képezi.</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rPr>
                <w:rFonts w:ascii="Times New Roman" w:hAnsi="Times New Roman"/>
                <w:bCs w:val="0"/>
                <w:iCs/>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A2365">
            <w:pPr>
              <w:spacing w:after="120"/>
              <w:rPr>
                <w:b w:val="0"/>
                <w:color w:val="auto"/>
                <w:sz w:val="24"/>
                <w:szCs w:val="24"/>
              </w:rPr>
            </w:pPr>
            <w:r w:rsidRPr="00A7404C">
              <w:rPr>
                <w:b w:val="0"/>
                <w:bCs w:val="0"/>
                <w:iCs/>
                <w:color w:val="auto"/>
              </w:rPr>
              <w:t xml:space="preserve">Kelt: </w:t>
            </w:r>
            <w:r w:rsidR="001A2365">
              <w:rPr>
                <w:b w:val="0"/>
                <w:bCs w:val="0"/>
                <w:iCs/>
                <w:color w:val="auto"/>
              </w:rPr>
              <w:t>Szentistván</w:t>
            </w:r>
            <w:r w:rsidRPr="00A7404C">
              <w:rPr>
                <w:b w:val="0"/>
                <w:bCs w:val="0"/>
                <w:iCs/>
                <w:color w:val="auto"/>
              </w:rPr>
              <w:t xml:space="preserve">, 2016. </w:t>
            </w:r>
            <w:r w:rsidR="001A2365">
              <w:rPr>
                <w:b w:val="0"/>
                <w:bCs w:val="0"/>
                <w:iCs/>
                <w:color w:val="auto"/>
              </w:rPr>
              <w:t>októ</w:t>
            </w:r>
            <w:r w:rsidRPr="00A7404C">
              <w:rPr>
                <w:b w:val="0"/>
                <w:bCs w:val="0"/>
                <w:iCs/>
                <w:color w:val="auto"/>
              </w:rPr>
              <w:t>ber hó 1. napján</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rPr>
                <w:rFonts w:ascii="Times New Roman" w:hAnsi="Times New Roman"/>
                <w:bCs w:val="0"/>
                <w:iCs/>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
                <w:iCs/>
              </w:rPr>
            </w:pPr>
            <w:r w:rsidRPr="00A7404C">
              <w:rPr>
                <w:rFonts w:ascii="Times New Roman" w:hAnsi="Times New Roman"/>
                <w:bCs w:val="0"/>
                <w:i/>
                <w:iCs/>
              </w:rPr>
              <w:t>………………………………………</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DF1F53" w:rsidP="001004F9">
            <w:pPr>
              <w:pStyle w:val="uj"/>
              <w:spacing w:before="0" w:beforeAutospacing="0" w:after="0" w:afterAutospacing="0"/>
              <w:jc w:val="center"/>
              <w:rPr>
                <w:rFonts w:ascii="Times New Roman" w:hAnsi="Times New Roman"/>
                <w:bCs w:val="0"/>
                <w:i/>
                <w:iCs/>
              </w:rPr>
            </w:pPr>
            <w:r>
              <w:rPr>
                <w:rFonts w:ascii="Times New Roman" w:hAnsi="Times New Roman"/>
                <w:bCs w:val="0"/>
                <w:i/>
                <w:iCs/>
              </w:rPr>
              <w:t>Kiss Lajos</w:t>
            </w: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rPr>
            </w:pPr>
            <w:proofErr w:type="spellStart"/>
            <w:r w:rsidRPr="00A7404C">
              <w:rPr>
                <w:rFonts w:ascii="Times New Roman" w:hAnsi="Times New Roman"/>
                <w:b/>
                <w:bCs/>
                <w:iCs/>
              </w:rPr>
              <w:t>P.h</w:t>
            </w:r>
            <w:proofErr w:type="spellEnd"/>
            <w:r w:rsidRPr="00A7404C">
              <w:rPr>
                <w:rFonts w:ascii="Times New Roman" w:hAnsi="Times New Roman"/>
                <w:b/>
                <w:bCs/>
                <w:iCs/>
              </w:rPr>
              <w:t>.</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
                <w:iCs/>
              </w:rPr>
            </w:pPr>
            <w:r w:rsidRPr="00A7404C">
              <w:rPr>
                <w:rFonts w:ascii="Times New Roman" w:hAnsi="Times New Roman"/>
                <w:bCs w:val="0"/>
                <w:i/>
                <w:iCs/>
              </w:rPr>
              <w:t>a min</w:t>
            </w:r>
            <w:r w:rsidR="0095194B">
              <w:rPr>
                <w:rFonts w:ascii="Times New Roman" w:hAnsi="Times New Roman"/>
                <w:bCs w:val="0"/>
                <w:i/>
                <w:iCs/>
              </w:rPr>
              <w:t>ősítő bizottság elnöke, intézményvezető</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bl>
    <w:p w:rsidR="004475DD" w:rsidRPr="00A7404C" w:rsidRDefault="004475DD" w:rsidP="004475DD">
      <w:pPr>
        <w:pStyle w:val="uj"/>
        <w:spacing w:before="0" w:beforeAutospacing="0" w:after="0" w:afterAutospacing="0"/>
        <w:ind w:left="284"/>
        <w:jc w:val="both"/>
        <w:rPr>
          <w:rFonts w:ascii="Times New Roman" w:hAnsi="Times New Roman"/>
          <w:bCs/>
          <w:iCs/>
        </w:rPr>
      </w:pPr>
    </w:p>
    <w:p w:rsidR="004475DD" w:rsidRPr="00A7404C" w:rsidRDefault="004475DD" w:rsidP="004475DD">
      <w:pPr>
        <w:pStyle w:val="uj"/>
        <w:spacing w:before="0" w:beforeAutospacing="0" w:after="0" w:afterAutospacing="0"/>
        <w:ind w:left="720"/>
        <w:jc w:val="both"/>
        <w:rPr>
          <w:rFonts w:ascii="Times New Roman" w:hAnsi="Times New Roman"/>
          <w:bCs/>
          <w:iCs/>
        </w:rPr>
      </w:pPr>
    </w:p>
    <w:p w:rsidR="004475DD" w:rsidRPr="000B27D8" w:rsidRDefault="004475DD" w:rsidP="009044BE">
      <w:pPr>
        <w:pStyle w:val="uj"/>
        <w:numPr>
          <w:ilvl w:val="1"/>
          <w:numId w:val="12"/>
        </w:numPr>
        <w:spacing w:before="0" w:beforeAutospacing="0" w:after="0" w:afterAutospacing="0"/>
        <w:jc w:val="both"/>
        <w:rPr>
          <w:rFonts w:ascii="Times New Roman" w:hAnsi="Times New Roman"/>
          <w:b/>
          <w:bCs/>
          <w:iCs/>
        </w:rPr>
      </w:pPr>
      <w:r w:rsidRPr="000B27D8">
        <w:rPr>
          <w:rFonts w:ascii="Times New Roman" w:hAnsi="Times New Roman"/>
          <w:b/>
          <w:bCs/>
          <w:iCs/>
        </w:rPr>
        <w:t>A rendszergazda munkakörhöz tartozó szakmai követelményrendszer</w:t>
      </w:r>
    </w:p>
    <w:p w:rsidR="004475DD" w:rsidRPr="00A7404C" w:rsidRDefault="004475DD" w:rsidP="004475DD">
      <w:pPr>
        <w:pStyle w:val="uj"/>
        <w:spacing w:before="0" w:beforeAutospacing="0" w:after="0" w:afterAutospacing="0"/>
        <w:jc w:val="both"/>
        <w:rPr>
          <w:rFonts w:ascii="Times New Roman" w:hAnsi="Times New Roman"/>
          <w:bCs/>
          <w:iCs/>
        </w:rPr>
      </w:pPr>
    </w:p>
    <w:p w:rsidR="004475DD" w:rsidRPr="00A7404C" w:rsidRDefault="009044BE" w:rsidP="004475DD">
      <w:pPr>
        <w:pStyle w:val="uj"/>
        <w:spacing w:before="0" w:beforeAutospacing="0" w:after="120" w:afterAutospacing="0"/>
        <w:ind w:left="284"/>
        <w:jc w:val="both"/>
        <w:rPr>
          <w:rFonts w:ascii="Times New Roman" w:hAnsi="Times New Roman"/>
          <w:bCs/>
          <w:iCs/>
        </w:rPr>
      </w:pPr>
      <w:r>
        <w:rPr>
          <w:rFonts w:ascii="Times New Roman" w:hAnsi="Times New Roman"/>
          <w:bCs/>
          <w:iCs/>
        </w:rPr>
        <w:t>7</w:t>
      </w:r>
      <w:r w:rsidR="004475DD" w:rsidRPr="00A7404C">
        <w:rPr>
          <w:rFonts w:ascii="Times New Roman" w:hAnsi="Times New Roman"/>
          <w:bCs/>
          <w:iCs/>
        </w:rPr>
        <w:t>.2.1 A munkakörhöz tartozó hospitálási kötelezettség</w:t>
      </w:r>
    </w:p>
    <w:p w:rsidR="004475DD" w:rsidRPr="00A7404C" w:rsidRDefault="004475DD" w:rsidP="000B27D8">
      <w:pPr>
        <w:pStyle w:val="uj"/>
        <w:spacing w:before="0" w:beforeAutospacing="0" w:after="120" w:afterAutospacing="0"/>
        <w:ind w:left="284" w:firstLine="170"/>
        <w:jc w:val="both"/>
        <w:rPr>
          <w:rFonts w:ascii="Times New Roman" w:hAnsi="Times New Roman"/>
          <w:bCs/>
          <w:iCs/>
        </w:rPr>
      </w:pPr>
      <w:r w:rsidRPr="00A7404C">
        <w:rPr>
          <w:rFonts w:ascii="Times New Roman" w:hAnsi="Times New Roman"/>
          <w:bCs/>
          <w:iCs/>
        </w:rPr>
        <w:t xml:space="preserve">A rendszergazda munkakört betöltő, pedagógus szakképzettséggel rendelkező gyakornoki fokozatban lévő munkavállalónak (közalkalmazottnak) a minősítő vizsga </w:t>
      </w:r>
      <w:r w:rsidRPr="00A7404C">
        <w:rPr>
          <w:rFonts w:ascii="Times New Roman" w:hAnsi="Times New Roman"/>
          <w:bCs/>
          <w:iCs/>
        </w:rPr>
        <w:lastRenderedPageBreak/>
        <w:t>megkezdését megelőzően félévenként legalább öt óra hospitáláson kell részt vennie. A hospitáláshoz választott tanóráknak, foglalkozásoknak a rendszergazda munkakört betöltő pedagógus szakképzettségéhez kell kapcsolódniuk. A hospitálásokról a gyakornoknak hospitálási naplót kell vezetnie. A hospitálási naplóban az egyes órák, foglalkozások látogatásának jól el kell különülniük, a meglátogatott órákat ennek érdekében számozni kell. A hospitálási naplónak tartalmaznia kell az alábbi elemeket:</w:t>
      </w:r>
    </w:p>
    <w:p w:rsidR="004475DD" w:rsidRPr="00A7404C" w:rsidRDefault="004475DD" w:rsidP="004475DD">
      <w:pPr>
        <w:pStyle w:val="uj"/>
        <w:numPr>
          <w:ilvl w:val="0"/>
          <w:numId w:val="5"/>
        </w:numPr>
        <w:spacing w:before="0" w:beforeAutospacing="0" w:after="0" w:afterAutospacing="0"/>
        <w:ind w:left="851" w:hanging="207"/>
        <w:jc w:val="both"/>
        <w:rPr>
          <w:rFonts w:ascii="Times New Roman" w:hAnsi="Times New Roman"/>
          <w:bCs/>
          <w:iCs/>
        </w:rPr>
      </w:pPr>
      <w:r w:rsidRPr="00A7404C">
        <w:rPr>
          <w:rFonts w:ascii="Times New Roman" w:hAnsi="Times New Roman"/>
          <w:bCs/>
          <w:iCs/>
        </w:rPr>
        <w:t>a meglátogatott óra sorszáma</w:t>
      </w:r>
    </w:p>
    <w:p w:rsidR="004475DD" w:rsidRPr="00A7404C" w:rsidRDefault="004475DD" w:rsidP="004475DD">
      <w:pPr>
        <w:pStyle w:val="uj"/>
        <w:numPr>
          <w:ilvl w:val="0"/>
          <w:numId w:val="5"/>
        </w:numPr>
        <w:spacing w:before="0" w:beforeAutospacing="0" w:after="0" w:afterAutospacing="0"/>
        <w:ind w:left="851" w:hanging="207"/>
        <w:jc w:val="both"/>
        <w:rPr>
          <w:rFonts w:ascii="Times New Roman" w:hAnsi="Times New Roman"/>
          <w:bCs/>
          <w:iCs/>
        </w:rPr>
      </w:pPr>
      <w:r w:rsidRPr="00A7404C">
        <w:rPr>
          <w:rFonts w:ascii="Times New Roman" w:hAnsi="Times New Roman"/>
          <w:bCs/>
          <w:iCs/>
        </w:rPr>
        <w:t>a hospitálás dátuma</w:t>
      </w:r>
    </w:p>
    <w:p w:rsidR="004475DD" w:rsidRPr="00A7404C" w:rsidRDefault="004475DD" w:rsidP="004475DD">
      <w:pPr>
        <w:pStyle w:val="uj"/>
        <w:numPr>
          <w:ilvl w:val="0"/>
          <w:numId w:val="5"/>
        </w:numPr>
        <w:spacing w:before="0" w:beforeAutospacing="0" w:after="0" w:afterAutospacing="0"/>
        <w:ind w:left="851" w:hanging="207"/>
        <w:jc w:val="both"/>
        <w:rPr>
          <w:rFonts w:ascii="Times New Roman" w:hAnsi="Times New Roman"/>
          <w:bCs/>
          <w:iCs/>
        </w:rPr>
      </w:pPr>
      <w:r w:rsidRPr="00A7404C">
        <w:rPr>
          <w:rFonts w:ascii="Times New Roman" w:hAnsi="Times New Roman"/>
          <w:bCs/>
          <w:iCs/>
        </w:rPr>
        <w:t>a meglátogatott óra/foglalkozás megnevezése</w:t>
      </w:r>
    </w:p>
    <w:p w:rsidR="004475DD" w:rsidRPr="00A7404C" w:rsidRDefault="004475DD" w:rsidP="004475DD">
      <w:pPr>
        <w:pStyle w:val="uj"/>
        <w:numPr>
          <w:ilvl w:val="0"/>
          <w:numId w:val="5"/>
        </w:numPr>
        <w:spacing w:before="0" w:beforeAutospacing="0" w:after="0" w:afterAutospacing="0"/>
        <w:ind w:left="851" w:hanging="207"/>
        <w:jc w:val="both"/>
        <w:rPr>
          <w:rFonts w:ascii="Times New Roman" w:hAnsi="Times New Roman"/>
          <w:bCs/>
          <w:iCs/>
        </w:rPr>
      </w:pPr>
      <w:r w:rsidRPr="00A7404C">
        <w:rPr>
          <w:rFonts w:ascii="Times New Roman" w:hAnsi="Times New Roman"/>
          <w:bCs/>
          <w:iCs/>
        </w:rPr>
        <w:t>az órát, foglalkozást tartó pedagógus neve</w:t>
      </w:r>
    </w:p>
    <w:p w:rsidR="004475DD" w:rsidRPr="00A7404C" w:rsidRDefault="004475DD" w:rsidP="004475DD">
      <w:pPr>
        <w:pStyle w:val="uj"/>
        <w:numPr>
          <w:ilvl w:val="0"/>
          <w:numId w:val="5"/>
        </w:numPr>
        <w:spacing w:before="0" w:beforeAutospacing="0" w:after="0" w:afterAutospacing="0"/>
        <w:ind w:left="851" w:hanging="207"/>
        <w:jc w:val="both"/>
        <w:rPr>
          <w:rFonts w:ascii="Times New Roman" w:hAnsi="Times New Roman"/>
          <w:bCs/>
          <w:iCs/>
        </w:rPr>
      </w:pPr>
      <w:r w:rsidRPr="00A7404C">
        <w:rPr>
          <w:rFonts w:ascii="Times New Roman" w:hAnsi="Times New Roman"/>
          <w:bCs/>
          <w:iCs/>
        </w:rPr>
        <w:t>az óra, foglalkozás menetével kapcsolatos lényeges feljegyzések</w:t>
      </w:r>
    </w:p>
    <w:p w:rsidR="004475DD" w:rsidRPr="00A7404C" w:rsidRDefault="004475DD" w:rsidP="004475DD">
      <w:pPr>
        <w:pStyle w:val="uj"/>
        <w:numPr>
          <w:ilvl w:val="0"/>
          <w:numId w:val="5"/>
        </w:numPr>
        <w:spacing w:before="0" w:beforeAutospacing="0" w:after="0" w:afterAutospacing="0"/>
        <w:ind w:left="851" w:hanging="207"/>
        <w:jc w:val="both"/>
        <w:rPr>
          <w:rFonts w:ascii="Times New Roman" w:hAnsi="Times New Roman"/>
          <w:bCs/>
          <w:iCs/>
        </w:rPr>
      </w:pPr>
      <w:r w:rsidRPr="00A7404C">
        <w:rPr>
          <w:rFonts w:ascii="Times New Roman" w:hAnsi="Times New Roman"/>
          <w:bCs/>
          <w:iCs/>
        </w:rPr>
        <w:t>az óra, foglalkozás menetével kapcsolatos pedagógiai természetű megállapítások, feljegyzések</w:t>
      </w:r>
    </w:p>
    <w:p w:rsidR="004475DD" w:rsidRPr="00A7404C" w:rsidRDefault="004475DD" w:rsidP="004475DD">
      <w:pPr>
        <w:pStyle w:val="uj"/>
        <w:numPr>
          <w:ilvl w:val="0"/>
          <w:numId w:val="5"/>
        </w:numPr>
        <w:spacing w:before="0" w:beforeAutospacing="0" w:after="0" w:afterAutospacing="0"/>
        <w:ind w:left="851" w:hanging="207"/>
        <w:jc w:val="both"/>
        <w:rPr>
          <w:rFonts w:ascii="Times New Roman" w:hAnsi="Times New Roman"/>
          <w:bCs/>
          <w:iCs/>
        </w:rPr>
      </w:pPr>
      <w:r w:rsidRPr="00A7404C">
        <w:rPr>
          <w:rFonts w:ascii="Times New Roman" w:hAnsi="Times New Roman"/>
          <w:bCs/>
          <w:iCs/>
        </w:rPr>
        <w:t>a hospitálási naplót számítógéppel szerkesztett formában kell elkészíteni, azt ki kell nyomtatni</w:t>
      </w:r>
    </w:p>
    <w:p w:rsidR="004475DD" w:rsidRPr="00A7404C" w:rsidRDefault="004475DD" w:rsidP="004475DD">
      <w:pPr>
        <w:pStyle w:val="uj"/>
        <w:numPr>
          <w:ilvl w:val="0"/>
          <w:numId w:val="5"/>
        </w:numPr>
        <w:spacing w:before="0" w:beforeAutospacing="0" w:after="0" w:afterAutospacing="0"/>
        <w:ind w:left="851" w:hanging="207"/>
        <w:jc w:val="both"/>
        <w:rPr>
          <w:rFonts w:ascii="Times New Roman" w:hAnsi="Times New Roman"/>
          <w:bCs/>
          <w:iCs/>
        </w:rPr>
      </w:pPr>
      <w:r w:rsidRPr="00A7404C">
        <w:rPr>
          <w:rFonts w:ascii="Times New Roman" w:hAnsi="Times New Roman"/>
          <w:bCs/>
          <w:iCs/>
        </w:rPr>
        <w:t>a hospitálási naplóra be kell szerezni az órát vezető pedagógus aláírását</w:t>
      </w:r>
    </w:p>
    <w:p w:rsidR="004475DD" w:rsidRPr="00A7404C" w:rsidRDefault="004475DD" w:rsidP="004475DD">
      <w:pPr>
        <w:pStyle w:val="uj"/>
        <w:spacing w:before="0" w:beforeAutospacing="0" w:after="0" w:afterAutospacing="0"/>
        <w:ind w:left="720"/>
        <w:jc w:val="both"/>
        <w:rPr>
          <w:rFonts w:ascii="Times New Roman" w:hAnsi="Times New Roman"/>
          <w:bCs/>
          <w:iCs/>
        </w:rPr>
      </w:pPr>
    </w:p>
    <w:p w:rsidR="004475DD" w:rsidRPr="00A7404C" w:rsidRDefault="004475DD" w:rsidP="000B27D8">
      <w:pPr>
        <w:pStyle w:val="uj"/>
        <w:spacing w:before="0" w:beforeAutospacing="0" w:after="0" w:afterAutospacing="0"/>
        <w:ind w:left="284" w:firstLine="170"/>
        <w:jc w:val="both"/>
        <w:rPr>
          <w:vanish/>
          <w:szCs w:val="22"/>
        </w:rPr>
      </w:pPr>
      <w:r w:rsidRPr="00A7404C">
        <w:rPr>
          <w:rFonts w:ascii="Times New Roman" w:hAnsi="Times New Roman"/>
          <w:bCs/>
          <w:iCs/>
        </w:rPr>
        <w:t xml:space="preserve">A gyakornok a hospitálási naplót nyolc nappal a minősítő vizsga napja előtt köteles átadni az intézmény vezetőjének. </w:t>
      </w:r>
    </w:p>
    <w:p w:rsidR="00604AC5" w:rsidRPr="00604AC5" w:rsidRDefault="00604AC5" w:rsidP="00604AC5">
      <w:pPr>
        <w:pStyle w:val="Listaszerbekezds"/>
        <w:tabs>
          <w:tab w:val="left" w:pos="993"/>
        </w:tabs>
        <w:ind w:left="3092"/>
        <w:contextualSpacing w:val="0"/>
        <w:rPr>
          <w:rFonts w:cs="Times New Roman"/>
          <w:bCs/>
          <w:i/>
          <w:iCs/>
          <w:vanish/>
          <w:color w:val="auto"/>
          <w:sz w:val="24"/>
          <w:szCs w:val="24"/>
        </w:rPr>
      </w:pPr>
    </w:p>
    <w:p w:rsidR="004475DD" w:rsidRPr="00A7404C" w:rsidRDefault="00604AC5" w:rsidP="009044BE">
      <w:pPr>
        <w:pStyle w:val="uj"/>
        <w:numPr>
          <w:ilvl w:val="2"/>
          <w:numId w:val="12"/>
        </w:numPr>
        <w:tabs>
          <w:tab w:val="left" w:pos="993"/>
        </w:tabs>
        <w:spacing w:before="0" w:beforeAutospacing="0" w:after="0" w:afterAutospacing="0"/>
        <w:ind w:left="993" w:hanging="709"/>
        <w:jc w:val="both"/>
        <w:rPr>
          <w:rFonts w:ascii="Times New Roman" w:hAnsi="Times New Roman"/>
          <w:szCs w:val="22"/>
        </w:rPr>
      </w:pPr>
      <w:r>
        <w:rPr>
          <w:rFonts w:ascii="Times New Roman" w:hAnsi="Times New Roman"/>
          <w:bCs/>
          <w:i/>
          <w:iCs/>
        </w:rPr>
        <w:t xml:space="preserve"> </w:t>
      </w:r>
      <w:r w:rsidR="004475DD" w:rsidRPr="00A7404C">
        <w:rPr>
          <w:rFonts w:ascii="Times New Roman" w:hAnsi="Times New Roman"/>
          <w:bCs/>
          <w:i/>
          <w:iCs/>
        </w:rPr>
        <w:t>A minősítő bizottságnak a követelményrendszer alábbi követelményeinek mindegyikét figyelembe kell vennie a szakmai követelmények értékelésekor.</w:t>
      </w:r>
      <w:r w:rsidR="004475DD" w:rsidRPr="00A7404C">
        <w:rPr>
          <w:rFonts w:ascii="Times New Roman" w:hAnsi="Times New Roman"/>
          <w:bCs/>
          <w:iCs/>
        </w:rPr>
        <w:t xml:space="preserve"> A rendszergazda munkakörhöz kapcsolódó követelményeket az alábbiakban határozzuk meg.</w:t>
      </w:r>
    </w:p>
    <w:p w:rsidR="000C3162" w:rsidRPr="000C3162" w:rsidRDefault="000C3162" w:rsidP="00604AC5">
      <w:pPr>
        <w:pStyle w:val="Listaszerbekezds"/>
        <w:ind w:left="3376"/>
        <w:contextualSpacing w:val="0"/>
        <w:rPr>
          <w:rFonts w:cs="Times New Roman"/>
          <w:bCs/>
          <w:iCs/>
          <w:vanish/>
          <w:color w:val="auto"/>
          <w:sz w:val="24"/>
          <w:szCs w:val="24"/>
        </w:rPr>
      </w:pPr>
    </w:p>
    <w:p w:rsidR="004475DD" w:rsidRPr="00A7404C" w:rsidRDefault="004475DD" w:rsidP="009044BE">
      <w:pPr>
        <w:pStyle w:val="uj"/>
        <w:numPr>
          <w:ilvl w:val="3"/>
          <w:numId w:val="12"/>
        </w:numPr>
        <w:spacing w:before="0" w:beforeAutospacing="0" w:after="0" w:afterAutospacing="0"/>
        <w:ind w:left="1134"/>
        <w:jc w:val="both"/>
        <w:rPr>
          <w:rFonts w:ascii="Times New Roman" w:hAnsi="Times New Roman"/>
          <w:bCs/>
          <w:iCs/>
        </w:rPr>
      </w:pPr>
      <w:r w:rsidRPr="00A7404C">
        <w:rPr>
          <w:rFonts w:ascii="Times New Roman" w:hAnsi="Times New Roman"/>
          <w:bCs/>
          <w:iCs/>
        </w:rPr>
        <w:t>A munkába érkezés pontossága, a munkaidő pontos betartása és nyilvántartása, a napi és heti munkaidő hatékony kihasználása.</w:t>
      </w:r>
    </w:p>
    <w:p w:rsidR="004475DD" w:rsidRPr="00A7404C" w:rsidRDefault="004475DD" w:rsidP="009044BE">
      <w:pPr>
        <w:pStyle w:val="uj"/>
        <w:numPr>
          <w:ilvl w:val="3"/>
          <w:numId w:val="12"/>
        </w:numPr>
        <w:spacing w:before="0" w:beforeAutospacing="0" w:after="0" w:afterAutospacing="0"/>
        <w:ind w:left="1134"/>
        <w:jc w:val="both"/>
        <w:rPr>
          <w:rFonts w:ascii="Times New Roman" w:hAnsi="Times New Roman"/>
          <w:bCs/>
          <w:iCs/>
        </w:rPr>
      </w:pPr>
      <w:r w:rsidRPr="00A7404C">
        <w:rPr>
          <w:rFonts w:ascii="Times New Roman" w:hAnsi="Times New Roman"/>
          <w:bCs/>
          <w:iCs/>
        </w:rPr>
        <w:t>Az iskolai számítógépekre telepíti a szükséges szoftvereket, ellenőrzi azok működését, elvégzi a szükséges karbantartási és beállítási feladatokat, jelzi a gépek meghibásodását, megszervezi javításukat.</w:t>
      </w:r>
    </w:p>
    <w:p w:rsidR="004475DD" w:rsidRPr="00A7404C" w:rsidRDefault="004475DD" w:rsidP="009044BE">
      <w:pPr>
        <w:pStyle w:val="uj"/>
        <w:numPr>
          <w:ilvl w:val="3"/>
          <w:numId w:val="12"/>
        </w:numPr>
        <w:spacing w:before="0" w:beforeAutospacing="0" w:after="0" w:afterAutospacing="0"/>
        <w:ind w:left="1134"/>
        <w:jc w:val="both"/>
        <w:rPr>
          <w:rFonts w:ascii="Times New Roman" w:hAnsi="Times New Roman"/>
          <w:bCs/>
          <w:iCs/>
        </w:rPr>
      </w:pPr>
      <w:r w:rsidRPr="00A7404C">
        <w:rPr>
          <w:rFonts w:ascii="Times New Roman" w:hAnsi="Times New Roman"/>
          <w:bCs/>
          <w:iCs/>
        </w:rPr>
        <w:t>Szakszerűen működteti az intézmény szervereit, informatika</w:t>
      </w:r>
      <w:r w:rsidR="0013101D">
        <w:rPr>
          <w:rFonts w:ascii="Times New Roman" w:hAnsi="Times New Roman"/>
          <w:bCs/>
          <w:iCs/>
        </w:rPr>
        <w:t>i rendszerét</w:t>
      </w:r>
      <w:r w:rsidRPr="00A7404C">
        <w:rPr>
          <w:rFonts w:ascii="Times New Roman" w:hAnsi="Times New Roman"/>
          <w:bCs/>
          <w:iCs/>
        </w:rPr>
        <w:t>, elhárítja az egyszerűbb hibákat, működteti a vírusvédelmi rendszert.</w:t>
      </w:r>
    </w:p>
    <w:p w:rsidR="004475DD" w:rsidRPr="00A7404C" w:rsidRDefault="00960B40" w:rsidP="009044BE">
      <w:pPr>
        <w:pStyle w:val="uj"/>
        <w:numPr>
          <w:ilvl w:val="3"/>
          <w:numId w:val="12"/>
        </w:numPr>
        <w:spacing w:before="0" w:beforeAutospacing="0" w:after="0" w:afterAutospacing="0"/>
        <w:ind w:left="1134"/>
        <w:jc w:val="both"/>
        <w:rPr>
          <w:rFonts w:ascii="Times New Roman" w:hAnsi="Times New Roman"/>
          <w:bCs/>
          <w:iCs/>
        </w:rPr>
      </w:pPr>
      <w:r>
        <w:rPr>
          <w:rFonts w:ascii="Times New Roman" w:hAnsi="Times New Roman"/>
        </w:rPr>
        <w:t>Működteti az iskola honlapját,</w:t>
      </w:r>
      <w:r w:rsidR="00E6679D">
        <w:rPr>
          <w:rFonts w:ascii="Times New Roman" w:hAnsi="Times New Roman"/>
        </w:rPr>
        <w:t xml:space="preserve"> </w:t>
      </w:r>
      <w:r>
        <w:rPr>
          <w:rFonts w:ascii="Times New Roman" w:hAnsi="Times New Roman"/>
        </w:rPr>
        <w:t>g</w:t>
      </w:r>
      <w:r w:rsidR="004475DD" w:rsidRPr="00A7404C">
        <w:rPr>
          <w:rFonts w:ascii="Times New Roman" w:hAnsi="Times New Roman"/>
        </w:rPr>
        <w:t>ondot fordít a rendszeres biztonsági mentésekre.</w:t>
      </w:r>
    </w:p>
    <w:p w:rsidR="004475DD" w:rsidRPr="00A7404C" w:rsidRDefault="004475DD" w:rsidP="009044BE">
      <w:pPr>
        <w:pStyle w:val="uj"/>
        <w:numPr>
          <w:ilvl w:val="3"/>
          <w:numId w:val="12"/>
        </w:numPr>
        <w:spacing w:before="0" w:beforeAutospacing="0" w:after="0" w:afterAutospacing="0"/>
        <w:ind w:left="1134"/>
        <w:jc w:val="both"/>
        <w:rPr>
          <w:rFonts w:ascii="Times New Roman" w:hAnsi="Times New Roman"/>
          <w:bCs/>
          <w:iCs/>
        </w:rPr>
      </w:pPr>
      <w:r w:rsidRPr="00A7404C">
        <w:rPr>
          <w:rFonts w:ascii="Times New Roman" w:hAnsi="Times New Roman"/>
        </w:rPr>
        <w:t>Segítséget nyújt az iskola vezetőinek a tantestüle</w:t>
      </w:r>
      <w:r w:rsidR="00074C64">
        <w:rPr>
          <w:rFonts w:ascii="Times New Roman" w:hAnsi="Times New Roman"/>
        </w:rPr>
        <w:t>t tagjainak és a nevelő-oktató munkát segítő dolgozókn</w:t>
      </w:r>
      <w:r w:rsidRPr="00A7404C">
        <w:rPr>
          <w:rFonts w:ascii="Times New Roman" w:hAnsi="Times New Roman"/>
        </w:rPr>
        <w:t>ak az aktuális feladataik során jelentkező informatikai problémák megoldásában.</w:t>
      </w:r>
    </w:p>
    <w:p w:rsidR="004475DD" w:rsidRDefault="004475DD" w:rsidP="009044BE">
      <w:pPr>
        <w:pStyle w:val="uj"/>
        <w:numPr>
          <w:ilvl w:val="3"/>
          <w:numId w:val="12"/>
        </w:numPr>
        <w:spacing w:before="0" w:beforeAutospacing="0" w:after="0" w:afterAutospacing="0"/>
        <w:ind w:left="1134"/>
        <w:jc w:val="both"/>
        <w:rPr>
          <w:rFonts w:ascii="Times New Roman" w:hAnsi="Times New Roman"/>
          <w:bCs/>
          <w:iCs/>
        </w:rPr>
      </w:pPr>
      <w:r w:rsidRPr="00A7404C">
        <w:rPr>
          <w:rFonts w:ascii="Times New Roman" w:hAnsi="Times New Roman"/>
          <w:bCs/>
          <w:iCs/>
        </w:rPr>
        <w:t>Rendben tartj</w:t>
      </w:r>
      <w:r w:rsidR="00960B40">
        <w:rPr>
          <w:rFonts w:ascii="Times New Roman" w:hAnsi="Times New Roman"/>
          <w:bCs/>
          <w:iCs/>
        </w:rPr>
        <w:t xml:space="preserve">a saját munkahelyét és a számítógépes </w:t>
      </w:r>
      <w:r w:rsidRPr="00A7404C">
        <w:rPr>
          <w:rFonts w:ascii="Times New Roman" w:hAnsi="Times New Roman"/>
          <w:bCs/>
          <w:iCs/>
        </w:rPr>
        <w:t>szobát, kezeli és karbantartja az iskolai stúdió állományát, biztosítja a stúdió folyamatos üzemképességét.</w:t>
      </w:r>
    </w:p>
    <w:p w:rsidR="002525B3" w:rsidRPr="00A7404C" w:rsidRDefault="002525B3" w:rsidP="009044BE">
      <w:pPr>
        <w:pStyle w:val="uj"/>
        <w:numPr>
          <w:ilvl w:val="3"/>
          <w:numId w:val="12"/>
        </w:numPr>
        <w:spacing w:before="0" w:beforeAutospacing="0" w:after="0" w:afterAutospacing="0"/>
        <w:ind w:left="1134"/>
        <w:jc w:val="both"/>
        <w:rPr>
          <w:rFonts w:ascii="Times New Roman" w:hAnsi="Times New Roman"/>
          <w:bCs/>
          <w:iCs/>
        </w:rPr>
      </w:pPr>
      <w:r>
        <w:rPr>
          <w:rFonts w:ascii="Times New Roman" w:hAnsi="Times New Roman"/>
          <w:bCs/>
          <w:iCs/>
        </w:rPr>
        <w:t>Iskolai ünnepek műsoraihoz lebonyolítja a szükséges hangosításokat</w:t>
      </w:r>
    </w:p>
    <w:p w:rsidR="004475DD" w:rsidRPr="00A7404C" w:rsidRDefault="004475DD" w:rsidP="004475DD">
      <w:pPr>
        <w:pStyle w:val="uj"/>
        <w:spacing w:before="0" w:beforeAutospacing="0" w:after="0" w:afterAutospacing="0"/>
        <w:jc w:val="both"/>
        <w:rPr>
          <w:rFonts w:ascii="Times New Roman" w:hAnsi="Times New Roman"/>
          <w:bCs/>
          <w:iCs/>
        </w:rPr>
      </w:pPr>
    </w:p>
    <w:p w:rsidR="004475DD" w:rsidRPr="008D6257" w:rsidRDefault="004475DD" w:rsidP="008D6257">
      <w:pPr>
        <w:pStyle w:val="Listaszerbekezds"/>
        <w:numPr>
          <w:ilvl w:val="2"/>
          <w:numId w:val="12"/>
        </w:numPr>
        <w:spacing w:line="276" w:lineRule="auto"/>
        <w:rPr>
          <w:color w:val="auto"/>
          <w:sz w:val="24"/>
          <w:szCs w:val="22"/>
        </w:rPr>
      </w:pPr>
      <w:r w:rsidRPr="008D6257">
        <w:rPr>
          <w:color w:val="auto"/>
          <w:sz w:val="24"/>
          <w:szCs w:val="22"/>
        </w:rPr>
        <w:t xml:space="preserve">A rendszergazda minősítő vizsgájának az ellátandó feladatok végrehajtását értékelő dokumentuma a következő adatokat tartalmazza. </w:t>
      </w:r>
    </w:p>
    <w:p w:rsidR="008D6257" w:rsidRPr="008D6257" w:rsidRDefault="008D6257" w:rsidP="008D6257">
      <w:pPr>
        <w:pStyle w:val="Listaszerbekezds"/>
        <w:spacing w:line="276" w:lineRule="auto"/>
        <w:ind w:left="1200"/>
        <w:rPr>
          <w:color w:val="auto"/>
          <w:sz w:val="24"/>
          <w:szCs w:val="22"/>
        </w:rPr>
      </w:pPr>
    </w:p>
    <w:p w:rsidR="000B27D8" w:rsidRPr="00A7404C" w:rsidRDefault="000B27D8" w:rsidP="004475DD">
      <w:pPr>
        <w:spacing w:line="276" w:lineRule="auto"/>
        <w:rPr>
          <w:color w:val="auto"/>
          <w:szCs w:val="22"/>
        </w:rPr>
      </w:pPr>
    </w:p>
    <w:tbl>
      <w:tblPr>
        <w:tblStyle w:val="Vilgosrcs1jellszn"/>
        <w:tblW w:w="9135" w:type="dxa"/>
        <w:tblLook w:val="04A0" w:firstRow="1" w:lastRow="0" w:firstColumn="1" w:lastColumn="0" w:noHBand="0" w:noVBand="1"/>
      </w:tblPr>
      <w:tblGrid>
        <w:gridCol w:w="396"/>
        <w:gridCol w:w="6489"/>
        <w:gridCol w:w="1216"/>
        <w:gridCol w:w="1034"/>
      </w:tblGrid>
      <w:tr w:rsidR="004475DD" w:rsidRPr="00A7404C" w:rsidTr="000B2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Az ellátandó feladatok és az értékelés szempontjai</w:t>
            </w:r>
          </w:p>
        </w:tc>
        <w:tc>
          <w:tcPr>
            <w:tcW w:w="1216" w:type="dxa"/>
          </w:tcPr>
          <w:p w:rsidR="004475DD" w:rsidRPr="00A7404C" w:rsidRDefault="004475DD" w:rsidP="001004F9">
            <w:pPr>
              <w:pStyle w:val="uj"/>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rPr>
            </w:pPr>
            <w:r w:rsidRPr="00A7404C">
              <w:rPr>
                <w:rFonts w:ascii="Times New Roman" w:hAnsi="Times New Roman"/>
                <w:bCs w:val="0"/>
                <w:iCs/>
              </w:rPr>
              <w:t>Pontszám</w:t>
            </w:r>
          </w:p>
        </w:tc>
        <w:tc>
          <w:tcPr>
            <w:tcW w:w="1034" w:type="dxa"/>
          </w:tcPr>
          <w:p w:rsidR="004475DD" w:rsidRPr="00A7404C" w:rsidRDefault="004475DD" w:rsidP="001004F9">
            <w:pPr>
              <w:pStyle w:val="uj"/>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rPr>
            </w:pPr>
            <w:r w:rsidRPr="00A7404C">
              <w:rPr>
                <w:rFonts w:ascii="Times New Roman" w:hAnsi="Times New Roman"/>
                <w:bCs w:val="0"/>
                <w:iCs/>
              </w:rPr>
              <w:t>Max.</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1.</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A munkába érkezés pontossága, a munkaidő pontos betartása és nyilvántartása, a napi és heti munkaidő hatékony kihasználása.</w:t>
            </w:r>
          </w:p>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216"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2.</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Az iskolai számítógépekre telepíti a szükséges szoftvereket, ellenőrzi azok működését, elvégzi a szükséges karbantartási és beállítási feladatokat, jelzi a gépek meghibásodását, megszervezi javításukat.</w:t>
            </w:r>
          </w:p>
        </w:tc>
        <w:tc>
          <w:tcPr>
            <w:tcW w:w="1216"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lastRenderedPageBreak/>
              <w:t>3.</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 xml:space="preserve">Szakszerűen működteti az intézmény szervereit, informatikai </w:t>
            </w:r>
            <w:r w:rsidR="00565415">
              <w:rPr>
                <w:rFonts w:ascii="Times New Roman" w:hAnsi="Times New Roman"/>
                <w:bCs/>
                <w:iCs/>
              </w:rPr>
              <w:t>rendszerét,</w:t>
            </w:r>
            <w:r w:rsidR="008D6257">
              <w:rPr>
                <w:rFonts w:ascii="Times New Roman" w:hAnsi="Times New Roman"/>
                <w:bCs/>
                <w:iCs/>
              </w:rPr>
              <w:t xml:space="preserve"> </w:t>
            </w:r>
            <w:r w:rsidRPr="00A7404C">
              <w:rPr>
                <w:rFonts w:ascii="Times New Roman" w:hAnsi="Times New Roman"/>
                <w:bCs/>
                <w:iCs/>
              </w:rPr>
              <w:t>elhárítja az egyszerűbb hibákat, működteti a vírusvédelmi rendszert.</w:t>
            </w:r>
          </w:p>
        </w:tc>
        <w:tc>
          <w:tcPr>
            <w:tcW w:w="1216"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8D6257"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Pr>
                <w:rFonts w:ascii="Times New Roman" w:hAnsi="Times New Roman"/>
                <w:bCs/>
                <w:iCs/>
              </w:rPr>
              <w:t>5</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4.</w:t>
            </w:r>
          </w:p>
        </w:tc>
        <w:tc>
          <w:tcPr>
            <w:tcW w:w="6489" w:type="dxa"/>
          </w:tcPr>
          <w:p w:rsidR="00565415" w:rsidRPr="00A7404C" w:rsidRDefault="00565415" w:rsidP="00565415">
            <w:pPr>
              <w:pStyle w:val="uj"/>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Pr>
                <w:rFonts w:ascii="Times New Roman" w:hAnsi="Times New Roman"/>
              </w:rPr>
              <w:t>Működteti az iskola honlapját, g</w:t>
            </w:r>
            <w:r w:rsidRPr="00A7404C">
              <w:rPr>
                <w:rFonts w:ascii="Times New Roman" w:hAnsi="Times New Roman"/>
              </w:rPr>
              <w:t>ondot fordít a rendszeres biztonsági mentésekre.</w:t>
            </w:r>
          </w:p>
          <w:p w:rsidR="004475DD" w:rsidRPr="00A7404C" w:rsidRDefault="004475DD" w:rsidP="001004F9">
            <w:pPr>
              <w:spacing w:line="276" w:lineRule="auto"/>
              <w:jc w:val="left"/>
              <w:cnfStyle w:val="000000010000" w:firstRow="0" w:lastRow="0" w:firstColumn="0" w:lastColumn="0" w:oddVBand="0" w:evenVBand="0" w:oddHBand="0" w:evenHBand="1" w:firstRowFirstColumn="0" w:firstRowLastColumn="0" w:lastRowFirstColumn="0" w:lastRowLastColumn="0"/>
              <w:rPr>
                <w:bCs/>
                <w:iCs/>
                <w:color w:val="auto"/>
                <w:sz w:val="24"/>
                <w:szCs w:val="24"/>
              </w:rPr>
            </w:pPr>
          </w:p>
        </w:tc>
        <w:tc>
          <w:tcPr>
            <w:tcW w:w="1216"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5.</w:t>
            </w:r>
          </w:p>
        </w:tc>
        <w:tc>
          <w:tcPr>
            <w:tcW w:w="6489" w:type="dxa"/>
          </w:tcPr>
          <w:p w:rsidR="004475DD" w:rsidRPr="00A7404C" w:rsidRDefault="004475DD" w:rsidP="001004F9">
            <w:pPr>
              <w:spacing w:line="276" w:lineRule="auto"/>
              <w:jc w:val="left"/>
              <w:cnfStyle w:val="000000100000" w:firstRow="0" w:lastRow="0" w:firstColumn="0" w:lastColumn="0" w:oddVBand="0" w:evenVBand="0" w:oddHBand="1" w:evenHBand="0" w:firstRowFirstColumn="0" w:firstRowLastColumn="0" w:lastRowFirstColumn="0" w:lastRowLastColumn="0"/>
              <w:rPr>
                <w:color w:val="auto"/>
                <w:sz w:val="24"/>
                <w:szCs w:val="24"/>
              </w:rPr>
            </w:pPr>
            <w:r w:rsidRPr="00A7404C">
              <w:rPr>
                <w:color w:val="auto"/>
                <w:sz w:val="24"/>
                <w:szCs w:val="24"/>
              </w:rPr>
              <w:t>Biztosítja a beléptető rendszer működtetését, kiadja a chipkártyákat, napi gyakorisággal ellenőrzi a beléptető rendszer működését, vezetői kérésre a tanulók és dolgozók belépésével és kilépésével kapcsolatos adatokat szolgáltat.</w:t>
            </w:r>
          </w:p>
        </w:tc>
        <w:tc>
          <w:tcPr>
            <w:tcW w:w="1216"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8D6257" w:rsidP="001004F9">
            <w:pPr>
              <w:pStyle w:val="uj"/>
              <w:spacing w:before="0" w:beforeAutospacing="0" w:after="0" w:afterAutospacing="0"/>
              <w:jc w:val="both"/>
              <w:rPr>
                <w:rFonts w:ascii="Times New Roman" w:hAnsi="Times New Roman"/>
                <w:bCs w:val="0"/>
                <w:iCs/>
              </w:rPr>
            </w:pPr>
            <w:r>
              <w:rPr>
                <w:rFonts w:ascii="Times New Roman" w:hAnsi="Times New Roman"/>
                <w:bCs w:val="0"/>
                <w:iCs/>
              </w:rPr>
              <w:t>6</w:t>
            </w:r>
            <w:r w:rsidR="004475DD" w:rsidRPr="00A7404C">
              <w:rPr>
                <w:rFonts w:ascii="Times New Roman" w:hAnsi="Times New Roman"/>
                <w:bCs w:val="0"/>
                <w:iCs/>
              </w:rPr>
              <w:t>.</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rPr>
              <w:t>Segítséget nyújt az iskola vezetőinek a tantestüle</w:t>
            </w:r>
            <w:r w:rsidR="00BD2439">
              <w:rPr>
                <w:rFonts w:ascii="Times New Roman" w:hAnsi="Times New Roman"/>
              </w:rPr>
              <w:t>t tagjainak és a nevelő-oktató munkát segítő dolgozók</w:t>
            </w:r>
            <w:r w:rsidRPr="00A7404C">
              <w:rPr>
                <w:rFonts w:ascii="Times New Roman" w:hAnsi="Times New Roman"/>
              </w:rPr>
              <w:t>nak az aktuális feladataik során jelentkező informatikai problémák megoldásában.</w:t>
            </w:r>
          </w:p>
        </w:tc>
        <w:tc>
          <w:tcPr>
            <w:tcW w:w="1216"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8D6257"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8D6257" w:rsidRPr="00A7404C" w:rsidRDefault="008D6257" w:rsidP="001004F9">
            <w:pPr>
              <w:pStyle w:val="uj"/>
              <w:spacing w:before="0" w:beforeAutospacing="0" w:after="0" w:afterAutospacing="0"/>
              <w:jc w:val="both"/>
              <w:rPr>
                <w:rFonts w:ascii="Times New Roman" w:hAnsi="Times New Roman"/>
                <w:iCs/>
              </w:rPr>
            </w:pPr>
            <w:r>
              <w:rPr>
                <w:rFonts w:ascii="Times New Roman" w:hAnsi="Times New Roman"/>
                <w:iCs/>
              </w:rPr>
              <w:t>7.</w:t>
            </w:r>
          </w:p>
        </w:tc>
        <w:tc>
          <w:tcPr>
            <w:tcW w:w="6489" w:type="dxa"/>
          </w:tcPr>
          <w:p w:rsidR="008D6257" w:rsidRPr="00A7404C" w:rsidRDefault="008D6257" w:rsidP="008D6257">
            <w:pPr>
              <w:pStyle w:val="uj"/>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Pr>
                <w:rFonts w:ascii="Times New Roman" w:hAnsi="Times New Roman"/>
                <w:bCs/>
                <w:iCs/>
              </w:rPr>
              <w:t>Iskolai ünnepek műsoraihoz lebonyolítja a szükséges hangosításokat</w:t>
            </w:r>
          </w:p>
          <w:p w:rsidR="008D6257" w:rsidRPr="00A7404C" w:rsidRDefault="008D6257" w:rsidP="008D6257">
            <w:pPr>
              <w:pStyle w:val="uj"/>
              <w:spacing w:before="0" w:beforeAutospacing="0" w:after="0" w:afterAutospacing="0"/>
              <w:ind w:left="6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216" w:type="dxa"/>
            <w:vAlign w:val="center"/>
          </w:tcPr>
          <w:p w:rsidR="008D6257" w:rsidRPr="00A7404C" w:rsidRDefault="008D6257"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8D6257" w:rsidRPr="00A7404C" w:rsidRDefault="008D6257"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Pr>
                <w:rFonts w:ascii="Times New Roman" w:hAnsi="Times New Roman"/>
                <w:bCs/>
                <w:iCs/>
              </w:rPr>
              <w:t>5</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8.</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 xml:space="preserve">Rendben tartja saját munkahelyét és a </w:t>
            </w:r>
            <w:r w:rsidR="008D6257">
              <w:rPr>
                <w:rFonts w:ascii="Times New Roman" w:hAnsi="Times New Roman"/>
                <w:bCs/>
                <w:iCs/>
              </w:rPr>
              <w:t xml:space="preserve">számítógépes </w:t>
            </w:r>
            <w:r w:rsidRPr="00A7404C">
              <w:rPr>
                <w:rFonts w:ascii="Times New Roman" w:hAnsi="Times New Roman"/>
                <w:bCs/>
                <w:iCs/>
              </w:rPr>
              <w:t>szobát, kezeli és karbantartja az iskolai stúdió állományát, biztosítja a stúdió folyamatos üzemképességét.</w:t>
            </w:r>
          </w:p>
        </w:tc>
        <w:tc>
          <w:tcPr>
            <w:tcW w:w="1216"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5</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9.</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A gyakornok hospitálási naplójának értékelése, formai, tartalmi és pedagógiai elemek minősítése, szakszerű szóhasználat minősége.</w:t>
            </w:r>
          </w:p>
        </w:tc>
        <w:tc>
          <w:tcPr>
            <w:tcW w:w="1216"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10</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p>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Összesen (pontszám)</w:t>
            </w:r>
          </w:p>
          <w:p w:rsidR="004475DD" w:rsidRPr="00A7404C" w:rsidRDefault="004475DD" w:rsidP="001004F9">
            <w:pPr>
              <w:pStyle w:val="uj"/>
              <w:spacing w:before="0" w:beforeAutospacing="0" w:after="0" w:afterAutospacing="0"/>
              <w:jc w:val="center"/>
              <w:rPr>
                <w:rFonts w:ascii="Times New Roman" w:hAnsi="Times New Roman"/>
                <w:bCs w:val="0"/>
                <w:iCs/>
              </w:rPr>
            </w:pPr>
          </w:p>
        </w:tc>
        <w:tc>
          <w:tcPr>
            <w:tcW w:w="1216"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p>
        </w:tc>
        <w:tc>
          <w:tcPr>
            <w:tcW w:w="1034"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r w:rsidRPr="00A7404C">
              <w:rPr>
                <w:rFonts w:ascii="Times New Roman" w:hAnsi="Times New Roman"/>
                <w:b/>
                <w:bCs/>
                <w:iCs/>
              </w:rPr>
              <w:t>50</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rPr>
                <w:rFonts w:ascii="Times New Roman" w:hAnsi="Times New Roman"/>
                <w:bCs w:val="0"/>
                <w:iCs/>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DC5809" w:rsidP="001A2365">
            <w:pPr>
              <w:spacing w:after="120"/>
              <w:rPr>
                <w:b w:val="0"/>
                <w:color w:val="auto"/>
                <w:sz w:val="24"/>
                <w:szCs w:val="24"/>
              </w:rPr>
            </w:pPr>
            <w:r>
              <w:rPr>
                <w:b w:val="0"/>
                <w:bCs w:val="0"/>
                <w:iCs/>
                <w:color w:val="auto"/>
              </w:rPr>
              <w:t xml:space="preserve">Kelt: Szentistván, 2016. </w:t>
            </w:r>
            <w:r w:rsidR="001A2365">
              <w:rPr>
                <w:b w:val="0"/>
                <w:bCs w:val="0"/>
                <w:iCs/>
                <w:color w:val="auto"/>
              </w:rPr>
              <w:t>októ</w:t>
            </w:r>
            <w:r>
              <w:rPr>
                <w:b w:val="0"/>
                <w:bCs w:val="0"/>
                <w:iCs/>
                <w:color w:val="auto"/>
              </w:rPr>
              <w:t>ber</w:t>
            </w:r>
            <w:r w:rsidR="004475DD" w:rsidRPr="00A7404C">
              <w:rPr>
                <w:b w:val="0"/>
                <w:bCs w:val="0"/>
                <w:iCs/>
                <w:color w:val="auto"/>
              </w:rPr>
              <w:t xml:space="preserve"> hó 1. napján</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rPr>
                <w:rFonts w:ascii="Times New Roman" w:hAnsi="Times New Roman"/>
                <w:bCs w:val="0"/>
                <w:iCs/>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
                <w:iCs/>
              </w:rPr>
            </w:pPr>
            <w:r w:rsidRPr="00A7404C">
              <w:rPr>
                <w:rFonts w:ascii="Times New Roman" w:hAnsi="Times New Roman"/>
                <w:bCs w:val="0"/>
                <w:i/>
                <w:iCs/>
              </w:rPr>
              <w:t>………………………………………</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3A194A" w:rsidP="001004F9">
            <w:pPr>
              <w:pStyle w:val="uj"/>
              <w:spacing w:before="0" w:beforeAutospacing="0" w:after="0" w:afterAutospacing="0"/>
              <w:jc w:val="center"/>
              <w:rPr>
                <w:rFonts w:ascii="Times New Roman" w:hAnsi="Times New Roman"/>
                <w:bCs w:val="0"/>
                <w:i/>
                <w:iCs/>
              </w:rPr>
            </w:pPr>
            <w:r>
              <w:rPr>
                <w:rFonts w:ascii="Times New Roman" w:hAnsi="Times New Roman"/>
                <w:bCs w:val="0"/>
                <w:i/>
                <w:iCs/>
              </w:rPr>
              <w:t>Kiss Lajos</w:t>
            </w: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rPr>
            </w:pPr>
            <w:proofErr w:type="spellStart"/>
            <w:r w:rsidRPr="00A7404C">
              <w:rPr>
                <w:rFonts w:ascii="Times New Roman" w:hAnsi="Times New Roman"/>
                <w:b/>
                <w:bCs/>
                <w:iCs/>
              </w:rPr>
              <w:t>P.h</w:t>
            </w:r>
            <w:proofErr w:type="spellEnd"/>
            <w:r w:rsidRPr="00A7404C">
              <w:rPr>
                <w:rFonts w:ascii="Times New Roman" w:hAnsi="Times New Roman"/>
                <w:b/>
                <w:bCs/>
                <w:iCs/>
              </w:rPr>
              <w:t>.</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
                <w:iCs/>
              </w:rPr>
            </w:pPr>
            <w:r w:rsidRPr="00A7404C">
              <w:rPr>
                <w:rFonts w:ascii="Times New Roman" w:hAnsi="Times New Roman"/>
                <w:bCs w:val="0"/>
                <w:i/>
                <w:iCs/>
              </w:rPr>
              <w:t>a min</w:t>
            </w:r>
            <w:r w:rsidR="00C26CFF">
              <w:rPr>
                <w:rFonts w:ascii="Times New Roman" w:hAnsi="Times New Roman"/>
                <w:bCs w:val="0"/>
                <w:i/>
                <w:iCs/>
              </w:rPr>
              <w:t>ősítő bizottság elnöke, intézményvezető</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bl>
    <w:p w:rsidR="004475DD" w:rsidRPr="00A7404C" w:rsidRDefault="004475DD" w:rsidP="004475DD">
      <w:pPr>
        <w:rPr>
          <w:color w:val="auto"/>
          <w:szCs w:val="22"/>
        </w:rPr>
      </w:pPr>
    </w:p>
    <w:p w:rsidR="004475DD" w:rsidRPr="00A7404C" w:rsidRDefault="004475DD" w:rsidP="004475DD">
      <w:pPr>
        <w:ind w:left="720"/>
        <w:rPr>
          <w:color w:val="auto"/>
          <w:szCs w:val="22"/>
        </w:rPr>
      </w:pPr>
    </w:p>
    <w:tbl>
      <w:tblPr>
        <w:tblStyle w:val="Vilgosrcs1jellszn"/>
        <w:tblW w:w="9135" w:type="dxa"/>
        <w:tblLook w:val="04A0" w:firstRow="1" w:lastRow="0" w:firstColumn="1" w:lastColumn="0" w:noHBand="0" w:noVBand="1"/>
      </w:tblPr>
      <w:tblGrid>
        <w:gridCol w:w="396"/>
        <w:gridCol w:w="6489"/>
        <w:gridCol w:w="1216"/>
        <w:gridCol w:w="1034"/>
      </w:tblGrid>
      <w:tr w:rsidR="004475DD" w:rsidRPr="00A7404C" w:rsidTr="000B2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A minősítő vizsga szakmai követelményrendszerének ér</w:t>
            </w:r>
            <w:r w:rsidR="00A0542A">
              <w:rPr>
                <w:rFonts w:ascii="Times New Roman" w:hAnsi="Times New Roman"/>
                <w:bCs w:val="0"/>
                <w:iCs/>
              </w:rPr>
              <w:t>t</w:t>
            </w:r>
            <w:r w:rsidRPr="00A7404C">
              <w:rPr>
                <w:rFonts w:ascii="Times New Roman" w:hAnsi="Times New Roman"/>
                <w:bCs w:val="0"/>
                <w:iCs/>
              </w:rPr>
              <w:t>ékelőlapja</w:t>
            </w:r>
          </w:p>
        </w:tc>
        <w:tc>
          <w:tcPr>
            <w:tcW w:w="1216" w:type="dxa"/>
          </w:tcPr>
          <w:p w:rsidR="004475DD" w:rsidRPr="00A7404C" w:rsidRDefault="004475DD" w:rsidP="001004F9">
            <w:pPr>
              <w:pStyle w:val="uj"/>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rPr>
            </w:pPr>
            <w:r w:rsidRPr="00A7404C">
              <w:rPr>
                <w:rFonts w:ascii="Times New Roman" w:hAnsi="Times New Roman"/>
                <w:bCs w:val="0"/>
                <w:iCs/>
              </w:rPr>
              <w:t>Pontszám</w:t>
            </w:r>
          </w:p>
        </w:tc>
        <w:tc>
          <w:tcPr>
            <w:tcW w:w="1034" w:type="dxa"/>
          </w:tcPr>
          <w:p w:rsidR="004475DD" w:rsidRPr="00A7404C" w:rsidRDefault="004475DD" w:rsidP="001004F9">
            <w:pPr>
              <w:pStyle w:val="uj"/>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rPr>
            </w:pPr>
            <w:r w:rsidRPr="00A7404C">
              <w:rPr>
                <w:rFonts w:ascii="Times New Roman" w:hAnsi="Times New Roman"/>
                <w:bCs w:val="0"/>
                <w:iCs/>
              </w:rPr>
              <w:t>Max.</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1.</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rPr>
              <w:t>A munkakör ellátása szempontjából szükséges szakmai ismeretek</w:t>
            </w:r>
          </w:p>
        </w:tc>
        <w:tc>
          <w:tcPr>
            <w:tcW w:w="1216"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2.</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7404C">
              <w:rPr>
                <w:rFonts w:ascii="Times New Roman" w:hAnsi="Times New Roman"/>
              </w:rPr>
              <w:t>A munkakör ellátása során végzett szakmai, gyakorlati munka</w:t>
            </w:r>
          </w:p>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216"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3.</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404C">
              <w:rPr>
                <w:rFonts w:ascii="Times New Roman" w:hAnsi="Times New Roman"/>
              </w:rPr>
              <w:t>A szakmai munkával kapcsolatos problémamegoldó képesség</w:t>
            </w:r>
          </w:p>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216"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4.</w:t>
            </w:r>
          </w:p>
        </w:tc>
        <w:tc>
          <w:tcPr>
            <w:tcW w:w="6489" w:type="dxa"/>
          </w:tcPr>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7404C">
              <w:rPr>
                <w:rFonts w:ascii="Times New Roman" w:hAnsi="Times New Roman"/>
              </w:rPr>
              <w:t>A munkavégzéssel kapcsolatos felelősség és hivatástudat</w:t>
            </w:r>
          </w:p>
          <w:p w:rsidR="004475DD" w:rsidRPr="00A7404C" w:rsidRDefault="004475DD" w:rsidP="001004F9">
            <w:pPr>
              <w:pStyle w:val="uj"/>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216"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Cs w:val="0"/>
                <w:iCs/>
              </w:rPr>
              <w:t>5.</w:t>
            </w:r>
          </w:p>
        </w:tc>
        <w:tc>
          <w:tcPr>
            <w:tcW w:w="6489" w:type="dxa"/>
          </w:tcPr>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404C">
              <w:rPr>
                <w:rFonts w:ascii="Times New Roman" w:hAnsi="Times New Roman"/>
              </w:rPr>
              <w:t>A munkavégzéssel kapcsolatos pontosság, szorgalom, igyekezet</w:t>
            </w:r>
          </w:p>
          <w:p w:rsidR="004475DD" w:rsidRPr="00A7404C" w:rsidRDefault="004475DD" w:rsidP="001004F9">
            <w:pPr>
              <w:pStyle w:val="uj"/>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216"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c>
          <w:tcPr>
            <w:tcW w:w="1034" w:type="dxa"/>
            <w:vAlign w:val="center"/>
          </w:tcPr>
          <w:p w:rsidR="004475DD" w:rsidRPr="00A7404C" w:rsidRDefault="004475DD" w:rsidP="000B27D8">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A7404C">
              <w:rPr>
                <w:rFonts w:ascii="Times New Roman" w:hAnsi="Times New Roman"/>
                <w:bCs/>
                <w:iCs/>
              </w:rPr>
              <w:t>3</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p>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Összesen (pontszám)</w:t>
            </w:r>
          </w:p>
          <w:p w:rsidR="004475DD" w:rsidRPr="00A7404C" w:rsidRDefault="004475DD" w:rsidP="001004F9">
            <w:pPr>
              <w:pStyle w:val="uj"/>
              <w:spacing w:before="0" w:beforeAutospacing="0" w:after="0" w:afterAutospacing="0"/>
              <w:jc w:val="center"/>
              <w:rPr>
                <w:rFonts w:ascii="Times New Roman" w:hAnsi="Times New Roman"/>
                <w:bCs w:val="0"/>
                <w:iCs/>
              </w:rPr>
            </w:pPr>
          </w:p>
        </w:tc>
        <w:tc>
          <w:tcPr>
            <w:tcW w:w="1216"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p>
        </w:tc>
        <w:tc>
          <w:tcPr>
            <w:tcW w:w="1034" w:type="dxa"/>
            <w:vAlign w:val="center"/>
          </w:tcPr>
          <w:p w:rsidR="004475DD" w:rsidRPr="00A7404C" w:rsidRDefault="004475DD" w:rsidP="000B27D8">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r w:rsidRPr="00A7404C">
              <w:rPr>
                <w:rFonts w:ascii="Times New Roman" w:hAnsi="Times New Roman"/>
                <w:b/>
                <w:bCs/>
                <w:iCs/>
              </w:rPr>
              <w:t>15</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lastRenderedPageBreak/>
              <w:t xml:space="preserve">A </w:t>
            </w:r>
            <w:proofErr w:type="gramStart"/>
            <w:r w:rsidRPr="00A7404C">
              <w:rPr>
                <w:rFonts w:ascii="Times New Roman" w:hAnsi="Times New Roman"/>
                <w:bCs w:val="0"/>
                <w:iCs/>
              </w:rPr>
              <w:t>gyakornok minősítő</w:t>
            </w:r>
            <w:proofErr w:type="gramEnd"/>
            <w:r w:rsidRPr="00A7404C">
              <w:rPr>
                <w:rFonts w:ascii="Times New Roman" w:hAnsi="Times New Roman"/>
                <w:bCs w:val="0"/>
                <w:iCs/>
              </w:rPr>
              <w:t xml:space="preserve"> vizsgájának %-ban kifejezett eredménye:</w:t>
            </w:r>
          </w:p>
        </w:tc>
        <w:tc>
          <w:tcPr>
            <w:tcW w:w="2250" w:type="dxa"/>
            <w:gridSpan w:val="2"/>
          </w:tcPr>
          <w:p w:rsidR="004475DD" w:rsidRPr="00A7404C" w:rsidRDefault="00337926"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rPr>
            </w:pPr>
            <w:r>
              <w:rPr>
                <w:rFonts w:ascii="Times New Roman" w:hAnsi="Times New Roman"/>
                <w:b/>
                <w:bCs/>
                <w:iCs/>
              </w:rPr>
              <w:t xml:space="preserve"> </w:t>
            </w:r>
            <w:r w:rsidR="004475DD" w:rsidRPr="00A7404C">
              <w:rPr>
                <w:rFonts w:ascii="Times New Roman" w:hAnsi="Times New Roman"/>
                <w:b/>
                <w:bCs/>
                <w:iCs/>
              </w:rPr>
              <w:t xml:space="preserve"> %</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Cs/>
              </w:rPr>
            </w:pPr>
            <w:r w:rsidRPr="00A7404C">
              <w:rPr>
                <w:rFonts w:ascii="Times New Roman" w:hAnsi="Times New Roman"/>
                <w:bCs w:val="0"/>
                <w:iCs/>
              </w:rPr>
              <w:t xml:space="preserve">A </w:t>
            </w:r>
            <w:proofErr w:type="gramStart"/>
            <w:r w:rsidRPr="00A7404C">
              <w:rPr>
                <w:rFonts w:ascii="Times New Roman" w:hAnsi="Times New Roman"/>
                <w:bCs w:val="0"/>
                <w:iCs/>
              </w:rPr>
              <w:t>gyakornok minősítő</w:t>
            </w:r>
            <w:proofErr w:type="gramEnd"/>
            <w:r w:rsidRPr="00A7404C">
              <w:rPr>
                <w:rFonts w:ascii="Times New Roman" w:hAnsi="Times New Roman"/>
                <w:bCs w:val="0"/>
                <w:iCs/>
              </w:rPr>
              <w:t xml:space="preserve"> vizsgájának eredménye:</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iCs/>
              </w:rPr>
            </w:pPr>
            <w:r w:rsidRPr="00A7404C">
              <w:rPr>
                <w:rFonts w:ascii="Times New Roman" w:hAnsi="Times New Roman"/>
                <w:b/>
                <w:bCs/>
                <w:iCs/>
              </w:rPr>
              <w:t>alkalmas</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 w:val="0"/>
                <w:bCs w:val="0"/>
                <w:iCs/>
                <w:strike/>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strike/>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gridSpan w:val="4"/>
          </w:tcPr>
          <w:p w:rsidR="004475DD" w:rsidRPr="00A7404C" w:rsidRDefault="004475DD" w:rsidP="001004F9">
            <w:pPr>
              <w:pStyle w:val="uj"/>
              <w:spacing w:before="0" w:beforeAutospacing="0" w:after="0" w:afterAutospacing="0"/>
              <w:jc w:val="both"/>
              <w:rPr>
                <w:rFonts w:ascii="Times New Roman" w:hAnsi="Times New Roman"/>
                <w:bCs w:val="0"/>
                <w:iCs/>
              </w:rPr>
            </w:pPr>
            <w:r w:rsidRPr="00A7404C">
              <w:rPr>
                <w:rFonts w:ascii="Times New Roman" w:hAnsi="Times New Roman"/>
                <w:b w:val="0"/>
                <w:i/>
              </w:rPr>
              <w:t>A gyakornok minősítési követelményeknek való megfeleléséről készített esetleges kiegészítő intézményvezetői szöveges értékelés jelen minősítő dokumentum mellékletét képezi.</w:t>
            </w: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rPr>
                <w:rFonts w:ascii="Times New Roman" w:hAnsi="Times New Roman"/>
                <w:bCs w:val="0"/>
                <w:iCs/>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911034" w:rsidP="001A2365">
            <w:pPr>
              <w:spacing w:after="120"/>
              <w:rPr>
                <w:b w:val="0"/>
                <w:color w:val="auto"/>
                <w:sz w:val="24"/>
                <w:szCs w:val="24"/>
              </w:rPr>
            </w:pPr>
            <w:r>
              <w:rPr>
                <w:b w:val="0"/>
                <w:bCs w:val="0"/>
                <w:iCs/>
                <w:color w:val="auto"/>
              </w:rPr>
              <w:t xml:space="preserve">Kelt: Szentistván, 2016. </w:t>
            </w:r>
            <w:r w:rsidR="001A2365">
              <w:rPr>
                <w:b w:val="0"/>
                <w:bCs w:val="0"/>
                <w:iCs/>
                <w:color w:val="auto"/>
              </w:rPr>
              <w:t>októ</w:t>
            </w:r>
            <w:r>
              <w:rPr>
                <w:b w:val="0"/>
                <w:bCs w:val="0"/>
                <w:iCs/>
                <w:color w:val="auto"/>
              </w:rPr>
              <w:t>ber</w:t>
            </w:r>
            <w:r w:rsidR="004475DD" w:rsidRPr="00A7404C">
              <w:rPr>
                <w:b w:val="0"/>
                <w:bCs w:val="0"/>
                <w:iCs/>
                <w:color w:val="auto"/>
              </w:rPr>
              <w:t xml:space="preserve"> hó 1. napján</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rPr>
                <w:rFonts w:ascii="Times New Roman" w:hAnsi="Times New Roman"/>
                <w:bCs w:val="0"/>
                <w:iCs/>
              </w:rPr>
            </w:pP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
                <w:iCs/>
              </w:rPr>
            </w:pPr>
            <w:r w:rsidRPr="00A7404C">
              <w:rPr>
                <w:rFonts w:ascii="Times New Roman" w:hAnsi="Times New Roman"/>
                <w:bCs w:val="0"/>
                <w:i/>
                <w:iCs/>
              </w:rPr>
              <w:t>………………………………………</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r w:rsidR="004475DD" w:rsidRPr="00A7404C" w:rsidTr="000B2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911034" w:rsidP="001004F9">
            <w:pPr>
              <w:pStyle w:val="uj"/>
              <w:spacing w:before="0" w:beforeAutospacing="0" w:after="0" w:afterAutospacing="0"/>
              <w:jc w:val="center"/>
              <w:rPr>
                <w:rFonts w:ascii="Times New Roman" w:hAnsi="Times New Roman"/>
                <w:bCs w:val="0"/>
                <w:i/>
                <w:iCs/>
              </w:rPr>
            </w:pPr>
            <w:r>
              <w:rPr>
                <w:rFonts w:ascii="Times New Roman" w:hAnsi="Times New Roman"/>
                <w:bCs w:val="0"/>
                <w:i/>
                <w:iCs/>
              </w:rPr>
              <w:t>Kiss Lajos</w:t>
            </w:r>
          </w:p>
        </w:tc>
        <w:tc>
          <w:tcPr>
            <w:tcW w:w="2250" w:type="dxa"/>
            <w:gridSpan w:val="2"/>
          </w:tcPr>
          <w:p w:rsidR="004475DD" w:rsidRPr="00A7404C" w:rsidRDefault="004475DD" w:rsidP="001004F9">
            <w:pPr>
              <w:pStyle w:val="uj"/>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rPr>
            </w:pPr>
            <w:proofErr w:type="spellStart"/>
            <w:r w:rsidRPr="00A7404C">
              <w:rPr>
                <w:rFonts w:ascii="Times New Roman" w:hAnsi="Times New Roman"/>
                <w:b/>
                <w:bCs/>
                <w:iCs/>
              </w:rPr>
              <w:t>P.h</w:t>
            </w:r>
            <w:proofErr w:type="spellEnd"/>
            <w:r w:rsidRPr="00A7404C">
              <w:rPr>
                <w:rFonts w:ascii="Times New Roman" w:hAnsi="Times New Roman"/>
                <w:b/>
                <w:bCs/>
                <w:iCs/>
              </w:rPr>
              <w:t>.</w:t>
            </w:r>
          </w:p>
        </w:tc>
      </w:tr>
      <w:tr w:rsidR="004475DD" w:rsidRPr="00A7404C" w:rsidTr="000B2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5" w:type="dxa"/>
            <w:gridSpan w:val="2"/>
          </w:tcPr>
          <w:p w:rsidR="004475DD" w:rsidRPr="00A7404C" w:rsidRDefault="004475DD" w:rsidP="001004F9">
            <w:pPr>
              <w:pStyle w:val="uj"/>
              <w:spacing w:before="0" w:beforeAutospacing="0" w:after="0" w:afterAutospacing="0"/>
              <w:jc w:val="center"/>
              <w:rPr>
                <w:rFonts w:ascii="Times New Roman" w:hAnsi="Times New Roman"/>
                <w:bCs w:val="0"/>
                <w:i/>
                <w:iCs/>
              </w:rPr>
            </w:pPr>
            <w:r w:rsidRPr="00A7404C">
              <w:rPr>
                <w:rFonts w:ascii="Times New Roman" w:hAnsi="Times New Roman"/>
                <w:bCs w:val="0"/>
                <w:i/>
                <w:iCs/>
              </w:rPr>
              <w:t>a min</w:t>
            </w:r>
            <w:r w:rsidR="00911034">
              <w:rPr>
                <w:rFonts w:ascii="Times New Roman" w:hAnsi="Times New Roman"/>
                <w:bCs w:val="0"/>
                <w:i/>
                <w:iCs/>
              </w:rPr>
              <w:t>ősítő bizottság elnöke, intézményvezető</w:t>
            </w:r>
          </w:p>
        </w:tc>
        <w:tc>
          <w:tcPr>
            <w:tcW w:w="2250" w:type="dxa"/>
            <w:gridSpan w:val="2"/>
          </w:tcPr>
          <w:p w:rsidR="004475DD" w:rsidRPr="00A7404C" w:rsidRDefault="004475DD" w:rsidP="001004F9">
            <w:pPr>
              <w:pStyle w:val="uj"/>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p>
        </w:tc>
      </w:tr>
    </w:tbl>
    <w:p w:rsidR="004475DD" w:rsidRPr="00A7404C" w:rsidRDefault="004475DD" w:rsidP="004475DD">
      <w:pPr>
        <w:ind w:left="720"/>
        <w:rPr>
          <w:color w:val="auto"/>
          <w:szCs w:val="22"/>
        </w:rPr>
      </w:pPr>
    </w:p>
    <w:p w:rsidR="00177469" w:rsidRDefault="00177469">
      <w:pPr>
        <w:rPr>
          <w:sz w:val="24"/>
        </w:rPr>
      </w:pPr>
    </w:p>
    <w:p w:rsidR="00177469" w:rsidRDefault="00177469">
      <w:pPr>
        <w:rPr>
          <w:sz w:val="24"/>
        </w:rPr>
      </w:pPr>
    </w:p>
    <w:p w:rsidR="004475DD" w:rsidRDefault="00911034">
      <w:pPr>
        <w:rPr>
          <w:sz w:val="24"/>
        </w:rPr>
      </w:pPr>
      <w:r>
        <w:rPr>
          <w:sz w:val="24"/>
        </w:rPr>
        <w:t xml:space="preserve">Szentistván, 2016. </w:t>
      </w:r>
      <w:r w:rsidR="001A2365">
        <w:rPr>
          <w:sz w:val="24"/>
        </w:rPr>
        <w:t>októb</w:t>
      </w:r>
      <w:r>
        <w:rPr>
          <w:sz w:val="24"/>
        </w:rPr>
        <w:t xml:space="preserve">er </w:t>
      </w:r>
      <w:r w:rsidR="00177469">
        <w:rPr>
          <w:sz w:val="24"/>
        </w:rPr>
        <w:t>1.</w:t>
      </w:r>
    </w:p>
    <w:p w:rsidR="00177469" w:rsidRDefault="00177469">
      <w:pPr>
        <w:rPr>
          <w:sz w:val="24"/>
        </w:rPr>
      </w:pPr>
    </w:p>
    <w:p w:rsidR="00177469" w:rsidRDefault="00177469">
      <w:pPr>
        <w:rPr>
          <w:sz w:val="24"/>
        </w:rPr>
      </w:pPr>
    </w:p>
    <w:p w:rsidR="00177469" w:rsidRDefault="00177469">
      <w:pPr>
        <w:rPr>
          <w:sz w:val="24"/>
        </w:rPr>
      </w:pPr>
    </w:p>
    <w:p w:rsidR="00177469" w:rsidRDefault="00177469">
      <w:pPr>
        <w:rPr>
          <w:sz w:val="24"/>
        </w:rPr>
      </w:pPr>
    </w:p>
    <w:p w:rsidR="00177469" w:rsidRPr="00177469" w:rsidRDefault="00911034">
      <w:pPr>
        <w:rPr>
          <w:b/>
          <w:i/>
          <w:sz w:val="24"/>
        </w:rPr>
      </w:pPr>
      <w:r>
        <w:rPr>
          <w:b/>
          <w:i/>
          <w:sz w:val="24"/>
        </w:rPr>
        <w:t>Kiss Lajos</w:t>
      </w:r>
    </w:p>
    <w:p w:rsidR="00177469" w:rsidRPr="00177469" w:rsidRDefault="00911034">
      <w:pPr>
        <w:rPr>
          <w:b/>
          <w:i/>
          <w:sz w:val="24"/>
        </w:rPr>
      </w:pPr>
      <w:proofErr w:type="gramStart"/>
      <w:r>
        <w:rPr>
          <w:b/>
          <w:i/>
          <w:sz w:val="24"/>
        </w:rPr>
        <w:t>intézményvezető</w:t>
      </w:r>
      <w:proofErr w:type="gramEnd"/>
    </w:p>
    <w:sectPr w:rsidR="00177469" w:rsidRPr="00177469" w:rsidSect="00F435D7">
      <w:footerReference w:type="default" r:id="rId10"/>
      <w:pgSz w:w="11906" w:h="16838"/>
      <w:pgMar w:top="1417" w:right="1416"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DE2" w:rsidRDefault="00701DE2" w:rsidP="008C1E1C">
      <w:r>
        <w:separator/>
      </w:r>
    </w:p>
  </w:endnote>
  <w:endnote w:type="continuationSeparator" w:id="0">
    <w:p w:rsidR="00701DE2" w:rsidRDefault="00701DE2" w:rsidP="008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182167"/>
      <w:docPartObj>
        <w:docPartGallery w:val="Page Numbers (Bottom of Page)"/>
        <w:docPartUnique/>
      </w:docPartObj>
    </w:sdtPr>
    <w:sdtEndPr/>
    <w:sdtContent>
      <w:p w:rsidR="008C1E1C" w:rsidRDefault="008C1E1C">
        <w:pPr>
          <w:pStyle w:val="llb"/>
          <w:jc w:val="center"/>
        </w:pPr>
        <w:r>
          <w:fldChar w:fldCharType="begin"/>
        </w:r>
        <w:r>
          <w:instrText>PAGE   \* MERGEFORMAT</w:instrText>
        </w:r>
        <w:r>
          <w:fldChar w:fldCharType="separate"/>
        </w:r>
        <w:r w:rsidR="001A2365">
          <w:rPr>
            <w:noProof/>
          </w:rPr>
          <w:t>1</w:t>
        </w:r>
        <w:r>
          <w:fldChar w:fldCharType="end"/>
        </w:r>
      </w:p>
    </w:sdtContent>
  </w:sdt>
  <w:p w:rsidR="008C1E1C" w:rsidRDefault="008C1E1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DE2" w:rsidRDefault="00701DE2" w:rsidP="008C1E1C">
      <w:r>
        <w:separator/>
      </w:r>
    </w:p>
  </w:footnote>
  <w:footnote w:type="continuationSeparator" w:id="0">
    <w:p w:rsidR="00701DE2" w:rsidRDefault="00701DE2" w:rsidP="008C1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6CF"/>
    <w:multiLevelType w:val="hybridMultilevel"/>
    <w:tmpl w:val="42F4EEBE"/>
    <w:lvl w:ilvl="0" w:tplc="040E0009">
      <w:start w:val="1"/>
      <w:numFmt w:val="bullet"/>
      <w:lvlText w:val=""/>
      <w:lvlJc w:val="left"/>
      <w:pPr>
        <w:ind w:left="1208" w:hanging="360"/>
      </w:pPr>
      <w:rPr>
        <w:rFonts w:ascii="Wingdings" w:hAnsi="Wingdings" w:hint="default"/>
      </w:rPr>
    </w:lvl>
    <w:lvl w:ilvl="1" w:tplc="040E0003" w:tentative="1">
      <w:start w:val="1"/>
      <w:numFmt w:val="bullet"/>
      <w:lvlText w:val="o"/>
      <w:lvlJc w:val="left"/>
      <w:pPr>
        <w:ind w:left="1928" w:hanging="360"/>
      </w:pPr>
      <w:rPr>
        <w:rFonts w:ascii="Courier New" w:hAnsi="Courier New" w:cs="Courier New" w:hint="default"/>
      </w:rPr>
    </w:lvl>
    <w:lvl w:ilvl="2" w:tplc="040E0005" w:tentative="1">
      <w:start w:val="1"/>
      <w:numFmt w:val="bullet"/>
      <w:lvlText w:val=""/>
      <w:lvlJc w:val="left"/>
      <w:pPr>
        <w:ind w:left="2648" w:hanging="360"/>
      </w:pPr>
      <w:rPr>
        <w:rFonts w:ascii="Wingdings" w:hAnsi="Wingdings" w:hint="default"/>
      </w:rPr>
    </w:lvl>
    <w:lvl w:ilvl="3" w:tplc="040E0001" w:tentative="1">
      <w:start w:val="1"/>
      <w:numFmt w:val="bullet"/>
      <w:lvlText w:val=""/>
      <w:lvlJc w:val="left"/>
      <w:pPr>
        <w:ind w:left="3368" w:hanging="360"/>
      </w:pPr>
      <w:rPr>
        <w:rFonts w:ascii="Symbol" w:hAnsi="Symbol" w:hint="default"/>
      </w:rPr>
    </w:lvl>
    <w:lvl w:ilvl="4" w:tplc="040E0003" w:tentative="1">
      <w:start w:val="1"/>
      <w:numFmt w:val="bullet"/>
      <w:lvlText w:val="o"/>
      <w:lvlJc w:val="left"/>
      <w:pPr>
        <w:ind w:left="4088" w:hanging="360"/>
      </w:pPr>
      <w:rPr>
        <w:rFonts w:ascii="Courier New" w:hAnsi="Courier New" w:cs="Courier New" w:hint="default"/>
      </w:rPr>
    </w:lvl>
    <w:lvl w:ilvl="5" w:tplc="040E0005" w:tentative="1">
      <w:start w:val="1"/>
      <w:numFmt w:val="bullet"/>
      <w:lvlText w:val=""/>
      <w:lvlJc w:val="left"/>
      <w:pPr>
        <w:ind w:left="4808" w:hanging="360"/>
      </w:pPr>
      <w:rPr>
        <w:rFonts w:ascii="Wingdings" w:hAnsi="Wingdings" w:hint="default"/>
      </w:rPr>
    </w:lvl>
    <w:lvl w:ilvl="6" w:tplc="040E0001" w:tentative="1">
      <w:start w:val="1"/>
      <w:numFmt w:val="bullet"/>
      <w:lvlText w:val=""/>
      <w:lvlJc w:val="left"/>
      <w:pPr>
        <w:ind w:left="5528" w:hanging="360"/>
      </w:pPr>
      <w:rPr>
        <w:rFonts w:ascii="Symbol" w:hAnsi="Symbol" w:hint="default"/>
      </w:rPr>
    </w:lvl>
    <w:lvl w:ilvl="7" w:tplc="040E0003" w:tentative="1">
      <w:start w:val="1"/>
      <w:numFmt w:val="bullet"/>
      <w:lvlText w:val="o"/>
      <w:lvlJc w:val="left"/>
      <w:pPr>
        <w:ind w:left="6248" w:hanging="360"/>
      </w:pPr>
      <w:rPr>
        <w:rFonts w:ascii="Courier New" w:hAnsi="Courier New" w:cs="Courier New" w:hint="default"/>
      </w:rPr>
    </w:lvl>
    <w:lvl w:ilvl="8" w:tplc="040E0005" w:tentative="1">
      <w:start w:val="1"/>
      <w:numFmt w:val="bullet"/>
      <w:lvlText w:val=""/>
      <w:lvlJc w:val="left"/>
      <w:pPr>
        <w:ind w:left="6968" w:hanging="360"/>
      </w:pPr>
      <w:rPr>
        <w:rFonts w:ascii="Wingdings" w:hAnsi="Wingdings" w:hint="default"/>
      </w:rPr>
    </w:lvl>
  </w:abstractNum>
  <w:abstractNum w:abstractNumId="1">
    <w:nsid w:val="0AF052EE"/>
    <w:multiLevelType w:val="hybridMultilevel"/>
    <w:tmpl w:val="87CAD658"/>
    <w:lvl w:ilvl="0" w:tplc="040E0009">
      <w:start w:val="1"/>
      <w:numFmt w:val="bullet"/>
      <w:lvlText w:val=""/>
      <w:lvlJc w:val="left"/>
      <w:pPr>
        <w:ind w:left="1146" w:hanging="360"/>
      </w:pPr>
      <w:rPr>
        <w:rFonts w:ascii="Wingdings" w:hAnsi="Wingdings"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nsid w:val="0FEB5F01"/>
    <w:multiLevelType w:val="multilevel"/>
    <w:tmpl w:val="94F611A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6343A7"/>
    <w:multiLevelType w:val="multilevel"/>
    <w:tmpl w:val="37B0CA70"/>
    <w:lvl w:ilvl="0">
      <w:start w:val="5"/>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331D2E6D"/>
    <w:multiLevelType w:val="multilevel"/>
    <w:tmpl w:val="37B0CA70"/>
    <w:lvl w:ilvl="0">
      <w:start w:val="7"/>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3518204A"/>
    <w:multiLevelType w:val="hybridMultilevel"/>
    <w:tmpl w:val="F19C7456"/>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3">
      <w:start w:val="1"/>
      <w:numFmt w:val="bullet"/>
      <w:lvlText w:val="o"/>
      <w:lvlJc w:val="left"/>
      <w:pPr>
        <w:ind w:left="2586" w:hanging="360"/>
      </w:pPr>
      <w:rPr>
        <w:rFonts w:ascii="Courier New" w:hAnsi="Courier New" w:cs="Courier New"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nsid w:val="35E124CA"/>
    <w:multiLevelType w:val="multilevel"/>
    <w:tmpl w:val="90626D8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9F219E"/>
    <w:multiLevelType w:val="multilevel"/>
    <w:tmpl w:val="D6A4E82C"/>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F72289E"/>
    <w:multiLevelType w:val="hybridMultilevel"/>
    <w:tmpl w:val="E20A291E"/>
    <w:lvl w:ilvl="0" w:tplc="040E0009">
      <w:start w:val="1"/>
      <w:numFmt w:val="bullet"/>
      <w:lvlText w:val=""/>
      <w:lvlJc w:val="left"/>
      <w:pPr>
        <w:ind w:left="502" w:hanging="360"/>
      </w:pPr>
      <w:rPr>
        <w:rFonts w:ascii="Wingdings" w:hAnsi="Wingding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9">
    <w:nsid w:val="45F810B3"/>
    <w:multiLevelType w:val="multilevel"/>
    <w:tmpl w:val="2A3EEBDE"/>
    <w:lvl w:ilvl="0">
      <w:start w:val="1"/>
      <w:numFmt w:val="decimal"/>
      <w:lvlText w:val="%1."/>
      <w:lvlJc w:val="left"/>
      <w:pPr>
        <w:ind w:left="2912" w:hanging="360"/>
      </w:pPr>
      <w:rPr>
        <w:rFonts w:hint="default"/>
      </w:rPr>
    </w:lvl>
    <w:lvl w:ilvl="1">
      <w:start w:val="2"/>
      <w:numFmt w:val="decimal"/>
      <w:isLgl/>
      <w:lvlText w:val="%1.%2"/>
      <w:lvlJc w:val="left"/>
      <w:pPr>
        <w:ind w:left="3092" w:hanging="540"/>
      </w:pPr>
      <w:rPr>
        <w:rFonts w:hint="default"/>
      </w:rPr>
    </w:lvl>
    <w:lvl w:ilvl="2">
      <w:start w:val="2"/>
      <w:numFmt w:val="decimal"/>
      <w:isLgl/>
      <w:lvlText w:val="%1.%2.%3"/>
      <w:lvlJc w:val="left"/>
      <w:pPr>
        <w:ind w:left="578"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0">
    <w:nsid w:val="470B429A"/>
    <w:multiLevelType w:val="multilevel"/>
    <w:tmpl w:val="9E6E82E6"/>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8AB4F86"/>
    <w:multiLevelType w:val="multilevel"/>
    <w:tmpl w:val="37B0CA70"/>
    <w:lvl w:ilvl="0">
      <w:start w:val="7"/>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nsid w:val="5E6334D0"/>
    <w:multiLevelType w:val="hybridMultilevel"/>
    <w:tmpl w:val="814E21B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nsid w:val="63A44A85"/>
    <w:multiLevelType w:val="multilevel"/>
    <w:tmpl w:val="37B0CA70"/>
    <w:lvl w:ilvl="0">
      <w:start w:val="7"/>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6"/>
  </w:num>
  <w:num w:numId="3">
    <w:abstractNumId w:val="1"/>
  </w:num>
  <w:num w:numId="4">
    <w:abstractNumId w:val="5"/>
  </w:num>
  <w:num w:numId="5">
    <w:abstractNumId w:val="8"/>
  </w:num>
  <w:num w:numId="6">
    <w:abstractNumId w:val="12"/>
  </w:num>
  <w:num w:numId="7">
    <w:abstractNumId w:val="3"/>
  </w:num>
  <w:num w:numId="8">
    <w:abstractNumId w:val="2"/>
  </w:num>
  <w:num w:numId="9">
    <w:abstractNumId w:val="0"/>
  </w:num>
  <w:num w:numId="10">
    <w:abstractNumId w:val="7"/>
  </w:num>
  <w:num w:numId="11">
    <w:abstractNumId w:val="10"/>
  </w:num>
  <w:num w:numId="12">
    <w:abstractNumId w:val="1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DD"/>
    <w:rsid w:val="00013AC3"/>
    <w:rsid w:val="0006575B"/>
    <w:rsid w:val="00074C64"/>
    <w:rsid w:val="000B27D8"/>
    <w:rsid w:val="000C3162"/>
    <w:rsid w:val="0013101D"/>
    <w:rsid w:val="00160DD0"/>
    <w:rsid w:val="00177469"/>
    <w:rsid w:val="001A13E6"/>
    <w:rsid w:val="001A2365"/>
    <w:rsid w:val="001A5680"/>
    <w:rsid w:val="001C0AA1"/>
    <w:rsid w:val="001D5C32"/>
    <w:rsid w:val="001E21FA"/>
    <w:rsid w:val="002525B3"/>
    <w:rsid w:val="002E7179"/>
    <w:rsid w:val="002F7559"/>
    <w:rsid w:val="00300313"/>
    <w:rsid w:val="00310E8F"/>
    <w:rsid w:val="00337926"/>
    <w:rsid w:val="003466A9"/>
    <w:rsid w:val="0035136C"/>
    <w:rsid w:val="003A194A"/>
    <w:rsid w:val="003B674B"/>
    <w:rsid w:val="0041691A"/>
    <w:rsid w:val="00443B4E"/>
    <w:rsid w:val="004475DD"/>
    <w:rsid w:val="004816FA"/>
    <w:rsid w:val="004D0DC6"/>
    <w:rsid w:val="004F35D7"/>
    <w:rsid w:val="005002B9"/>
    <w:rsid w:val="00505613"/>
    <w:rsid w:val="00511304"/>
    <w:rsid w:val="00565415"/>
    <w:rsid w:val="00586853"/>
    <w:rsid w:val="00604AC5"/>
    <w:rsid w:val="006A17A5"/>
    <w:rsid w:val="006B6461"/>
    <w:rsid w:val="006E6EFE"/>
    <w:rsid w:val="00701DE2"/>
    <w:rsid w:val="007217B8"/>
    <w:rsid w:val="00750687"/>
    <w:rsid w:val="007C2654"/>
    <w:rsid w:val="00825382"/>
    <w:rsid w:val="00865585"/>
    <w:rsid w:val="008C1E1C"/>
    <w:rsid w:val="008C6BC0"/>
    <w:rsid w:val="008D6257"/>
    <w:rsid w:val="008F159A"/>
    <w:rsid w:val="008F4A84"/>
    <w:rsid w:val="009002FE"/>
    <w:rsid w:val="009044BE"/>
    <w:rsid w:val="00911034"/>
    <w:rsid w:val="0093561F"/>
    <w:rsid w:val="0095194B"/>
    <w:rsid w:val="00960B40"/>
    <w:rsid w:val="009654AF"/>
    <w:rsid w:val="0098138C"/>
    <w:rsid w:val="00995DB3"/>
    <w:rsid w:val="009A5D19"/>
    <w:rsid w:val="009C6AC1"/>
    <w:rsid w:val="009F38DD"/>
    <w:rsid w:val="00A0542A"/>
    <w:rsid w:val="00A12921"/>
    <w:rsid w:val="00A45C69"/>
    <w:rsid w:val="00A50A31"/>
    <w:rsid w:val="00A55225"/>
    <w:rsid w:val="00A56BB2"/>
    <w:rsid w:val="00AA02EE"/>
    <w:rsid w:val="00B46AE1"/>
    <w:rsid w:val="00B74D12"/>
    <w:rsid w:val="00B920D2"/>
    <w:rsid w:val="00BD2439"/>
    <w:rsid w:val="00C26CFF"/>
    <w:rsid w:val="00C35EB4"/>
    <w:rsid w:val="00CF4144"/>
    <w:rsid w:val="00D41DCF"/>
    <w:rsid w:val="00D54C73"/>
    <w:rsid w:val="00DC5809"/>
    <w:rsid w:val="00DF1F53"/>
    <w:rsid w:val="00E07DC5"/>
    <w:rsid w:val="00E21B64"/>
    <w:rsid w:val="00E414F3"/>
    <w:rsid w:val="00E6679D"/>
    <w:rsid w:val="00E86205"/>
    <w:rsid w:val="00F3129A"/>
    <w:rsid w:val="00F435D7"/>
    <w:rsid w:val="00F52D21"/>
    <w:rsid w:val="00F70262"/>
    <w:rsid w:val="00F72D3A"/>
    <w:rsid w:val="00F87D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2"/>
        <w:lang w:val="hu-H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75DD"/>
    <w:pPr>
      <w:ind w:firstLine="0"/>
    </w:pPr>
    <w:rPr>
      <w:rFonts w:cs="Arial"/>
      <w:color w:val="00000A"/>
      <w:sz w:val="22"/>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313"/>
    <w:pPr>
      <w:ind w:left="720"/>
      <w:contextualSpacing/>
    </w:pPr>
  </w:style>
  <w:style w:type="paragraph" w:customStyle="1" w:styleId="uj">
    <w:name w:val="uj"/>
    <w:basedOn w:val="Norml"/>
    <w:rsid w:val="004475DD"/>
    <w:pPr>
      <w:spacing w:before="100" w:beforeAutospacing="1" w:after="100" w:afterAutospacing="1"/>
      <w:jc w:val="left"/>
    </w:pPr>
    <w:rPr>
      <w:rFonts w:ascii="Arial Unicode MS" w:hAnsi="Arial Unicode MS" w:cs="Times New Roman"/>
      <w:color w:val="auto"/>
      <w:sz w:val="24"/>
      <w:szCs w:val="24"/>
    </w:rPr>
  </w:style>
  <w:style w:type="table" w:customStyle="1" w:styleId="GridTable4Accent1">
    <w:name w:val="Grid Table 4 Accent 1"/>
    <w:basedOn w:val="Normltblzat"/>
    <w:uiPriority w:val="49"/>
    <w:rsid w:val="004475DD"/>
    <w:pPr>
      <w:ind w:firstLine="0"/>
      <w:jc w:val="left"/>
    </w:pPr>
    <w:rPr>
      <w:rFonts w:asciiTheme="minorHAnsi" w:eastAsiaTheme="minorHAnsi" w:hAnsiTheme="minorHAnsi" w:cstheme="minorBidi"/>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ilgosrcs1jellszn">
    <w:name w:val="Light Grid Accent 1"/>
    <w:basedOn w:val="Normltblzat"/>
    <w:uiPriority w:val="62"/>
    <w:rsid w:val="000B27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oint">
    <w:name w:val="point"/>
    <w:basedOn w:val="Bekezdsalapbettpusa"/>
    <w:rsid w:val="000B27D8"/>
  </w:style>
  <w:style w:type="paragraph" w:styleId="Buborkszveg">
    <w:name w:val="Balloon Text"/>
    <w:basedOn w:val="Norml"/>
    <w:link w:val="BuborkszvegChar"/>
    <w:uiPriority w:val="99"/>
    <w:semiHidden/>
    <w:unhideWhenUsed/>
    <w:rsid w:val="000B27D8"/>
    <w:rPr>
      <w:rFonts w:ascii="Tahoma" w:hAnsi="Tahoma" w:cs="Tahoma"/>
      <w:sz w:val="16"/>
      <w:szCs w:val="16"/>
    </w:rPr>
  </w:style>
  <w:style w:type="character" w:customStyle="1" w:styleId="BuborkszvegChar">
    <w:name w:val="Buborékszöveg Char"/>
    <w:basedOn w:val="Bekezdsalapbettpusa"/>
    <w:link w:val="Buborkszveg"/>
    <w:uiPriority w:val="99"/>
    <w:semiHidden/>
    <w:rsid w:val="000B27D8"/>
    <w:rPr>
      <w:rFonts w:ascii="Tahoma" w:hAnsi="Tahoma" w:cs="Tahoma"/>
      <w:color w:val="00000A"/>
      <w:sz w:val="16"/>
      <w:szCs w:val="16"/>
      <w:lang w:eastAsia="hu-HU"/>
    </w:rPr>
  </w:style>
  <w:style w:type="paragraph" w:styleId="lfej">
    <w:name w:val="header"/>
    <w:basedOn w:val="Norml"/>
    <w:link w:val="lfejChar"/>
    <w:uiPriority w:val="99"/>
    <w:unhideWhenUsed/>
    <w:rsid w:val="008C1E1C"/>
    <w:pPr>
      <w:tabs>
        <w:tab w:val="center" w:pos="4536"/>
        <w:tab w:val="right" w:pos="9072"/>
      </w:tabs>
    </w:pPr>
  </w:style>
  <w:style w:type="character" w:customStyle="1" w:styleId="lfejChar">
    <w:name w:val="Élőfej Char"/>
    <w:basedOn w:val="Bekezdsalapbettpusa"/>
    <w:link w:val="lfej"/>
    <w:uiPriority w:val="99"/>
    <w:rsid w:val="008C1E1C"/>
    <w:rPr>
      <w:rFonts w:cs="Arial"/>
      <w:color w:val="00000A"/>
      <w:sz w:val="22"/>
      <w:szCs w:val="20"/>
      <w:lang w:eastAsia="hu-HU"/>
    </w:rPr>
  </w:style>
  <w:style w:type="paragraph" w:styleId="llb">
    <w:name w:val="footer"/>
    <w:basedOn w:val="Norml"/>
    <w:link w:val="llbChar"/>
    <w:uiPriority w:val="99"/>
    <w:unhideWhenUsed/>
    <w:rsid w:val="008C1E1C"/>
    <w:pPr>
      <w:tabs>
        <w:tab w:val="center" w:pos="4536"/>
        <w:tab w:val="right" w:pos="9072"/>
      </w:tabs>
    </w:pPr>
  </w:style>
  <w:style w:type="character" w:customStyle="1" w:styleId="llbChar">
    <w:name w:val="Élőláb Char"/>
    <w:basedOn w:val="Bekezdsalapbettpusa"/>
    <w:link w:val="llb"/>
    <w:uiPriority w:val="99"/>
    <w:rsid w:val="008C1E1C"/>
    <w:rPr>
      <w:rFonts w:cs="Arial"/>
      <w:color w:val="00000A"/>
      <w:sz w:val="22"/>
      <w:szCs w:val="20"/>
      <w:lang w:eastAsia="hu-HU"/>
    </w:rPr>
  </w:style>
  <w:style w:type="paragraph" w:styleId="Cm">
    <w:name w:val="Title"/>
    <w:basedOn w:val="Norml"/>
    <w:next w:val="Norml"/>
    <w:link w:val="CmChar"/>
    <w:uiPriority w:val="10"/>
    <w:qFormat/>
    <w:rsid w:val="008C1E1C"/>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8C1E1C"/>
    <w:rPr>
      <w:rFonts w:asciiTheme="majorHAnsi" w:eastAsiaTheme="majorEastAsia" w:hAnsiTheme="majorHAnsi" w:cstheme="majorBidi"/>
      <w:color w:val="17365D" w:themeColor="text2" w:themeShade="BF"/>
      <w:spacing w:val="5"/>
      <w:kern w:val="28"/>
      <w:sz w:val="52"/>
      <w:szCs w:val="52"/>
      <w:lang w:eastAsia="hu-HU"/>
    </w:rPr>
  </w:style>
  <w:style w:type="paragraph" w:styleId="Alcm">
    <w:name w:val="Subtitle"/>
    <w:basedOn w:val="Norml"/>
    <w:next w:val="Norml"/>
    <w:link w:val="AlcmChar"/>
    <w:uiPriority w:val="11"/>
    <w:qFormat/>
    <w:rsid w:val="008C1E1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8C1E1C"/>
    <w:rPr>
      <w:rFonts w:asciiTheme="majorHAnsi" w:eastAsiaTheme="majorEastAsia" w:hAnsiTheme="majorHAnsi" w:cstheme="majorBidi"/>
      <w:i/>
      <w:iCs/>
      <w:color w:val="4F81BD" w:themeColor="accent1"/>
      <w:spacing w:val="15"/>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2"/>
        <w:lang w:val="hu-H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75DD"/>
    <w:pPr>
      <w:ind w:firstLine="0"/>
    </w:pPr>
    <w:rPr>
      <w:rFonts w:cs="Arial"/>
      <w:color w:val="00000A"/>
      <w:sz w:val="22"/>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313"/>
    <w:pPr>
      <w:ind w:left="720"/>
      <w:contextualSpacing/>
    </w:pPr>
  </w:style>
  <w:style w:type="paragraph" w:customStyle="1" w:styleId="uj">
    <w:name w:val="uj"/>
    <w:basedOn w:val="Norml"/>
    <w:rsid w:val="004475DD"/>
    <w:pPr>
      <w:spacing w:before="100" w:beforeAutospacing="1" w:after="100" w:afterAutospacing="1"/>
      <w:jc w:val="left"/>
    </w:pPr>
    <w:rPr>
      <w:rFonts w:ascii="Arial Unicode MS" w:hAnsi="Arial Unicode MS" w:cs="Times New Roman"/>
      <w:color w:val="auto"/>
      <w:sz w:val="24"/>
      <w:szCs w:val="24"/>
    </w:rPr>
  </w:style>
  <w:style w:type="table" w:customStyle="1" w:styleId="GridTable4Accent1">
    <w:name w:val="Grid Table 4 Accent 1"/>
    <w:basedOn w:val="Normltblzat"/>
    <w:uiPriority w:val="49"/>
    <w:rsid w:val="004475DD"/>
    <w:pPr>
      <w:ind w:firstLine="0"/>
      <w:jc w:val="left"/>
    </w:pPr>
    <w:rPr>
      <w:rFonts w:asciiTheme="minorHAnsi" w:eastAsiaTheme="minorHAnsi" w:hAnsiTheme="minorHAnsi" w:cstheme="minorBidi"/>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ilgosrcs1jellszn">
    <w:name w:val="Light Grid Accent 1"/>
    <w:basedOn w:val="Normltblzat"/>
    <w:uiPriority w:val="62"/>
    <w:rsid w:val="000B27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oint">
    <w:name w:val="point"/>
    <w:basedOn w:val="Bekezdsalapbettpusa"/>
    <w:rsid w:val="000B27D8"/>
  </w:style>
  <w:style w:type="paragraph" w:styleId="Buborkszveg">
    <w:name w:val="Balloon Text"/>
    <w:basedOn w:val="Norml"/>
    <w:link w:val="BuborkszvegChar"/>
    <w:uiPriority w:val="99"/>
    <w:semiHidden/>
    <w:unhideWhenUsed/>
    <w:rsid w:val="000B27D8"/>
    <w:rPr>
      <w:rFonts w:ascii="Tahoma" w:hAnsi="Tahoma" w:cs="Tahoma"/>
      <w:sz w:val="16"/>
      <w:szCs w:val="16"/>
    </w:rPr>
  </w:style>
  <w:style w:type="character" w:customStyle="1" w:styleId="BuborkszvegChar">
    <w:name w:val="Buborékszöveg Char"/>
    <w:basedOn w:val="Bekezdsalapbettpusa"/>
    <w:link w:val="Buborkszveg"/>
    <w:uiPriority w:val="99"/>
    <w:semiHidden/>
    <w:rsid w:val="000B27D8"/>
    <w:rPr>
      <w:rFonts w:ascii="Tahoma" w:hAnsi="Tahoma" w:cs="Tahoma"/>
      <w:color w:val="00000A"/>
      <w:sz w:val="16"/>
      <w:szCs w:val="16"/>
      <w:lang w:eastAsia="hu-HU"/>
    </w:rPr>
  </w:style>
  <w:style w:type="paragraph" w:styleId="lfej">
    <w:name w:val="header"/>
    <w:basedOn w:val="Norml"/>
    <w:link w:val="lfejChar"/>
    <w:uiPriority w:val="99"/>
    <w:unhideWhenUsed/>
    <w:rsid w:val="008C1E1C"/>
    <w:pPr>
      <w:tabs>
        <w:tab w:val="center" w:pos="4536"/>
        <w:tab w:val="right" w:pos="9072"/>
      </w:tabs>
    </w:pPr>
  </w:style>
  <w:style w:type="character" w:customStyle="1" w:styleId="lfejChar">
    <w:name w:val="Élőfej Char"/>
    <w:basedOn w:val="Bekezdsalapbettpusa"/>
    <w:link w:val="lfej"/>
    <w:uiPriority w:val="99"/>
    <w:rsid w:val="008C1E1C"/>
    <w:rPr>
      <w:rFonts w:cs="Arial"/>
      <w:color w:val="00000A"/>
      <w:sz w:val="22"/>
      <w:szCs w:val="20"/>
      <w:lang w:eastAsia="hu-HU"/>
    </w:rPr>
  </w:style>
  <w:style w:type="paragraph" w:styleId="llb">
    <w:name w:val="footer"/>
    <w:basedOn w:val="Norml"/>
    <w:link w:val="llbChar"/>
    <w:uiPriority w:val="99"/>
    <w:unhideWhenUsed/>
    <w:rsid w:val="008C1E1C"/>
    <w:pPr>
      <w:tabs>
        <w:tab w:val="center" w:pos="4536"/>
        <w:tab w:val="right" w:pos="9072"/>
      </w:tabs>
    </w:pPr>
  </w:style>
  <w:style w:type="character" w:customStyle="1" w:styleId="llbChar">
    <w:name w:val="Élőláb Char"/>
    <w:basedOn w:val="Bekezdsalapbettpusa"/>
    <w:link w:val="llb"/>
    <w:uiPriority w:val="99"/>
    <w:rsid w:val="008C1E1C"/>
    <w:rPr>
      <w:rFonts w:cs="Arial"/>
      <w:color w:val="00000A"/>
      <w:sz w:val="22"/>
      <w:szCs w:val="20"/>
      <w:lang w:eastAsia="hu-HU"/>
    </w:rPr>
  </w:style>
  <w:style w:type="paragraph" w:styleId="Cm">
    <w:name w:val="Title"/>
    <w:basedOn w:val="Norml"/>
    <w:next w:val="Norml"/>
    <w:link w:val="CmChar"/>
    <w:uiPriority w:val="10"/>
    <w:qFormat/>
    <w:rsid w:val="008C1E1C"/>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8C1E1C"/>
    <w:rPr>
      <w:rFonts w:asciiTheme="majorHAnsi" w:eastAsiaTheme="majorEastAsia" w:hAnsiTheme="majorHAnsi" w:cstheme="majorBidi"/>
      <w:color w:val="17365D" w:themeColor="text2" w:themeShade="BF"/>
      <w:spacing w:val="5"/>
      <w:kern w:val="28"/>
      <w:sz w:val="52"/>
      <w:szCs w:val="52"/>
      <w:lang w:eastAsia="hu-HU"/>
    </w:rPr>
  </w:style>
  <w:style w:type="paragraph" w:styleId="Alcm">
    <w:name w:val="Subtitle"/>
    <w:basedOn w:val="Norml"/>
    <w:next w:val="Norml"/>
    <w:link w:val="AlcmChar"/>
    <w:uiPriority w:val="11"/>
    <w:qFormat/>
    <w:rsid w:val="008C1E1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8C1E1C"/>
    <w:rPr>
      <w:rFonts w:asciiTheme="majorHAnsi" w:eastAsiaTheme="majorEastAsia" w:hAnsiTheme="majorHAnsi" w:cstheme="majorBidi"/>
      <w:i/>
      <w:iCs/>
      <w:color w:val="4F81BD" w:themeColor="accent1"/>
      <w:spacing w:val="15"/>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88651">
      <w:bodyDiv w:val="1"/>
      <w:marLeft w:val="0"/>
      <w:marRight w:val="0"/>
      <w:marTop w:val="0"/>
      <w:marBottom w:val="0"/>
      <w:divBdr>
        <w:top w:val="none" w:sz="0" w:space="0" w:color="auto"/>
        <w:left w:val="none" w:sz="0" w:space="0" w:color="auto"/>
        <w:bottom w:val="none" w:sz="0" w:space="0" w:color="auto"/>
        <w:right w:val="none" w:sz="0" w:space="0" w:color="auto"/>
      </w:divBdr>
      <w:divsChild>
        <w:div w:id="1719936591">
          <w:marLeft w:val="0"/>
          <w:marRight w:val="0"/>
          <w:marTop w:val="0"/>
          <w:marBottom w:val="0"/>
          <w:divBdr>
            <w:top w:val="none" w:sz="0" w:space="0" w:color="auto"/>
            <w:left w:val="none" w:sz="0" w:space="0" w:color="auto"/>
            <w:bottom w:val="none" w:sz="0" w:space="0" w:color="auto"/>
            <w:right w:val="none" w:sz="0" w:space="0" w:color="auto"/>
          </w:divBdr>
        </w:div>
        <w:div w:id="643658651">
          <w:marLeft w:val="0"/>
          <w:marRight w:val="0"/>
          <w:marTop w:val="0"/>
          <w:marBottom w:val="0"/>
          <w:divBdr>
            <w:top w:val="none" w:sz="0" w:space="0" w:color="auto"/>
            <w:left w:val="none" w:sz="0" w:space="0" w:color="auto"/>
            <w:bottom w:val="none" w:sz="0" w:space="0" w:color="auto"/>
            <w:right w:val="none" w:sz="0" w:space="0" w:color="auto"/>
          </w:divBdr>
        </w:div>
        <w:div w:id="895357811">
          <w:marLeft w:val="0"/>
          <w:marRight w:val="0"/>
          <w:marTop w:val="0"/>
          <w:marBottom w:val="0"/>
          <w:divBdr>
            <w:top w:val="none" w:sz="0" w:space="0" w:color="auto"/>
            <w:left w:val="none" w:sz="0" w:space="0" w:color="auto"/>
            <w:bottom w:val="none" w:sz="0" w:space="0" w:color="auto"/>
            <w:right w:val="none" w:sz="0" w:space="0" w:color="auto"/>
          </w:divBdr>
        </w:div>
        <w:div w:id="1066342064">
          <w:marLeft w:val="0"/>
          <w:marRight w:val="0"/>
          <w:marTop w:val="0"/>
          <w:marBottom w:val="0"/>
          <w:divBdr>
            <w:top w:val="none" w:sz="0" w:space="0" w:color="auto"/>
            <w:left w:val="none" w:sz="0" w:space="0" w:color="auto"/>
            <w:bottom w:val="none" w:sz="0" w:space="0" w:color="auto"/>
            <w:right w:val="none" w:sz="0" w:space="0" w:color="auto"/>
          </w:divBdr>
        </w:div>
        <w:div w:id="1998529137">
          <w:marLeft w:val="0"/>
          <w:marRight w:val="0"/>
          <w:marTop w:val="0"/>
          <w:marBottom w:val="0"/>
          <w:divBdr>
            <w:top w:val="none" w:sz="0" w:space="0" w:color="auto"/>
            <w:left w:val="none" w:sz="0" w:space="0" w:color="auto"/>
            <w:bottom w:val="none" w:sz="0" w:space="0" w:color="auto"/>
            <w:right w:val="none" w:sz="0" w:space="0" w:color="auto"/>
          </w:divBdr>
        </w:div>
        <w:div w:id="1359696268">
          <w:marLeft w:val="0"/>
          <w:marRight w:val="0"/>
          <w:marTop w:val="0"/>
          <w:marBottom w:val="0"/>
          <w:divBdr>
            <w:top w:val="none" w:sz="0" w:space="0" w:color="auto"/>
            <w:left w:val="none" w:sz="0" w:space="0" w:color="auto"/>
            <w:bottom w:val="none" w:sz="0" w:space="0" w:color="auto"/>
            <w:right w:val="none" w:sz="0" w:space="0" w:color="auto"/>
          </w:divBdr>
        </w:div>
        <w:div w:id="304167879">
          <w:marLeft w:val="0"/>
          <w:marRight w:val="0"/>
          <w:marTop w:val="0"/>
          <w:marBottom w:val="0"/>
          <w:divBdr>
            <w:top w:val="none" w:sz="0" w:space="0" w:color="auto"/>
            <w:left w:val="none" w:sz="0" w:space="0" w:color="auto"/>
            <w:bottom w:val="none" w:sz="0" w:space="0" w:color="auto"/>
            <w:right w:val="none" w:sz="0" w:space="0" w:color="auto"/>
          </w:divBdr>
        </w:div>
        <w:div w:id="1216044461">
          <w:marLeft w:val="0"/>
          <w:marRight w:val="0"/>
          <w:marTop w:val="0"/>
          <w:marBottom w:val="0"/>
          <w:divBdr>
            <w:top w:val="none" w:sz="0" w:space="0" w:color="auto"/>
            <w:left w:val="none" w:sz="0" w:space="0" w:color="auto"/>
            <w:bottom w:val="none" w:sz="0" w:space="0" w:color="auto"/>
            <w:right w:val="none" w:sz="0" w:space="0" w:color="auto"/>
          </w:divBdr>
        </w:div>
        <w:div w:id="1403601219">
          <w:marLeft w:val="0"/>
          <w:marRight w:val="0"/>
          <w:marTop w:val="0"/>
          <w:marBottom w:val="0"/>
          <w:divBdr>
            <w:top w:val="none" w:sz="0" w:space="0" w:color="auto"/>
            <w:left w:val="none" w:sz="0" w:space="0" w:color="auto"/>
            <w:bottom w:val="none" w:sz="0" w:space="0" w:color="auto"/>
            <w:right w:val="none" w:sz="0" w:space="0" w:color="auto"/>
          </w:divBdr>
        </w:div>
        <w:div w:id="1025591462">
          <w:marLeft w:val="0"/>
          <w:marRight w:val="0"/>
          <w:marTop w:val="0"/>
          <w:marBottom w:val="0"/>
          <w:divBdr>
            <w:top w:val="none" w:sz="0" w:space="0" w:color="auto"/>
            <w:left w:val="none" w:sz="0" w:space="0" w:color="auto"/>
            <w:bottom w:val="none" w:sz="0" w:space="0" w:color="auto"/>
            <w:right w:val="none" w:sz="0" w:space="0" w:color="auto"/>
          </w:divBdr>
        </w:div>
        <w:div w:id="555360728">
          <w:marLeft w:val="0"/>
          <w:marRight w:val="0"/>
          <w:marTop w:val="0"/>
          <w:marBottom w:val="0"/>
          <w:divBdr>
            <w:top w:val="none" w:sz="0" w:space="0" w:color="auto"/>
            <w:left w:val="none" w:sz="0" w:space="0" w:color="auto"/>
            <w:bottom w:val="none" w:sz="0" w:space="0" w:color="auto"/>
            <w:right w:val="none" w:sz="0" w:space="0" w:color="auto"/>
          </w:divBdr>
        </w:div>
        <w:div w:id="1909144733">
          <w:marLeft w:val="0"/>
          <w:marRight w:val="0"/>
          <w:marTop w:val="0"/>
          <w:marBottom w:val="0"/>
          <w:divBdr>
            <w:top w:val="none" w:sz="0" w:space="0" w:color="auto"/>
            <w:left w:val="none" w:sz="0" w:space="0" w:color="auto"/>
            <w:bottom w:val="none" w:sz="0" w:space="0" w:color="auto"/>
            <w:right w:val="none" w:sz="0" w:space="0" w:color="auto"/>
          </w:divBdr>
        </w:div>
        <w:div w:id="1834562669">
          <w:marLeft w:val="0"/>
          <w:marRight w:val="0"/>
          <w:marTop w:val="0"/>
          <w:marBottom w:val="0"/>
          <w:divBdr>
            <w:top w:val="none" w:sz="0" w:space="0" w:color="auto"/>
            <w:left w:val="none" w:sz="0" w:space="0" w:color="auto"/>
            <w:bottom w:val="none" w:sz="0" w:space="0" w:color="auto"/>
            <w:right w:val="none" w:sz="0" w:space="0" w:color="auto"/>
          </w:divBdr>
        </w:div>
        <w:div w:id="1056199011">
          <w:marLeft w:val="0"/>
          <w:marRight w:val="0"/>
          <w:marTop w:val="0"/>
          <w:marBottom w:val="0"/>
          <w:divBdr>
            <w:top w:val="none" w:sz="0" w:space="0" w:color="auto"/>
            <w:left w:val="none" w:sz="0" w:space="0" w:color="auto"/>
            <w:bottom w:val="none" w:sz="0" w:space="0" w:color="auto"/>
            <w:right w:val="none" w:sz="0" w:space="0" w:color="auto"/>
          </w:divBdr>
        </w:div>
        <w:div w:id="1972905093">
          <w:marLeft w:val="0"/>
          <w:marRight w:val="0"/>
          <w:marTop w:val="0"/>
          <w:marBottom w:val="0"/>
          <w:divBdr>
            <w:top w:val="none" w:sz="0" w:space="0" w:color="auto"/>
            <w:left w:val="none" w:sz="0" w:space="0" w:color="auto"/>
            <w:bottom w:val="none" w:sz="0" w:space="0" w:color="auto"/>
            <w:right w:val="none" w:sz="0" w:space="0" w:color="auto"/>
          </w:divBdr>
        </w:div>
        <w:div w:id="215631586">
          <w:marLeft w:val="0"/>
          <w:marRight w:val="0"/>
          <w:marTop w:val="0"/>
          <w:marBottom w:val="0"/>
          <w:divBdr>
            <w:top w:val="none" w:sz="0" w:space="0" w:color="auto"/>
            <w:left w:val="none" w:sz="0" w:space="0" w:color="auto"/>
            <w:bottom w:val="none" w:sz="0" w:space="0" w:color="auto"/>
            <w:right w:val="none" w:sz="0" w:space="0" w:color="auto"/>
          </w:divBdr>
        </w:div>
        <w:div w:id="1873882533">
          <w:marLeft w:val="0"/>
          <w:marRight w:val="0"/>
          <w:marTop w:val="0"/>
          <w:marBottom w:val="0"/>
          <w:divBdr>
            <w:top w:val="none" w:sz="0" w:space="0" w:color="auto"/>
            <w:left w:val="none" w:sz="0" w:space="0" w:color="auto"/>
            <w:bottom w:val="none" w:sz="0" w:space="0" w:color="auto"/>
            <w:right w:val="none" w:sz="0" w:space="0" w:color="auto"/>
          </w:divBdr>
        </w:div>
        <w:div w:id="455948331">
          <w:marLeft w:val="0"/>
          <w:marRight w:val="0"/>
          <w:marTop w:val="0"/>
          <w:marBottom w:val="0"/>
          <w:divBdr>
            <w:top w:val="none" w:sz="0" w:space="0" w:color="auto"/>
            <w:left w:val="none" w:sz="0" w:space="0" w:color="auto"/>
            <w:bottom w:val="none" w:sz="0" w:space="0" w:color="auto"/>
            <w:right w:val="none" w:sz="0" w:space="0" w:color="auto"/>
          </w:divBdr>
        </w:div>
        <w:div w:id="1864512368">
          <w:marLeft w:val="0"/>
          <w:marRight w:val="0"/>
          <w:marTop w:val="0"/>
          <w:marBottom w:val="0"/>
          <w:divBdr>
            <w:top w:val="none" w:sz="0" w:space="0" w:color="auto"/>
            <w:left w:val="none" w:sz="0" w:space="0" w:color="auto"/>
            <w:bottom w:val="none" w:sz="0" w:space="0" w:color="auto"/>
            <w:right w:val="none" w:sz="0" w:space="0" w:color="auto"/>
          </w:divBdr>
        </w:div>
        <w:div w:id="2029600968">
          <w:marLeft w:val="0"/>
          <w:marRight w:val="0"/>
          <w:marTop w:val="0"/>
          <w:marBottom w:val="0"/>
          <w:divBdr>
            <w:top w:val="none" w:sz="0" w:space="0" w:color="auto"/>
            <w:left w:val="none" w:sz="0" w:space="0" w:color="auto"/>
            <w:bottom w:val="none" w:sz="0" w:space="0" w:color="auto"/>
            <w:right w:val="none" w:sz="0" w:space="0" w:color="auto"/>
          </w:divBdr>
        </w:div>
        <w:div w:id="1455322154">
          <w:marLeft w:val="0"/>
          <w:marRight w:val="0"/>
          <w:marTop w:val="0"/>
          <w:marBottom w:val="0"/>
          <w:divBdr>
            <w:top w:val="none" w:sz="0" w:space="0" w:color="auto"/>
            <w:left w:val="none" w:sz="0" w:space="0" w:color="auto"/>
            <w:bottom w:val="none" w:sz="0" w:space="0" w:color="auto"/>
            <w:right w:val="none" w:sz="0" w:space="0" w:color="auto"/>
          </w:divBdr>
        </w:div>
        <w:div w:id="482284146">
          <w:marLeft w:val="0"/>
          <w:marRight w:val="0"/>
          <w:marTop w:val="0"/>
          <w:marBottom w:val="0"/>
          <w:divBdr>
            <w:top w:val="none" w:sz="0" w:space="0" w:color="auto"/>
            <w:left w:val="none" w:sz="0" w:space="0" w:color="auto"/>
            <w:bottom w:val="none" w:sz="0" w:space="0" w:color="auto"/>
            <w:right w:val="none" w:sz="0" w:space="0" w:color="auto"/>
          </w:divBdr>
        </w:div>
        <w:div w:id="456606489">
          <w:marLeft w:val="0"/>
          <w:marRight w:val="0"/>
          <w:marTop w:val="0"/>
          <w:marBottom w:val="0"/>
          <w:divBdr>
            <w:top w:val="none" w:sz="0" w:space="0" w:color="auto"/>
            <w:left w:val="none" w:sz="0" w:space="0" w:color="auto"/>
            <w:bottom w:val="none" w:sz="0" w:space="0" w:color="auto"/>
            <w:right w:val="none" w:sz="0" w:space="0" w:color="auto"/>
          </w:divBdr>
        </w:div>
        <w:div w:id="652224165">
          <w:marLeft w:val="0"/>
          <w:marRight w:val="0"/>
          <w:marTop w:val="0"/>
          <w:marBottom w:val="0"/>
          <w:divBdr>
            <w:top w:val="none" w:sz="0" w:space="0" w:color="auto"/>
            <w:left w:val="none" w:sz="0" w:space="0" w:color="auto"/>
            <w:bottom w:val="none" w:sz="0" w:space="0" w:color="auto"/>
            <w:right w:val="none" w:sz="0" w:space="0" w:color="auto"/>
          </w:divBdr>
        </w:div>
        <w:div w:id="723530971">
          <w:marLeft w:val="0"/>
          <w:marRight w:val="0"/>
          <w:marTop w:val="0"/>
          <w:marBottom w:val="0"/>
          <w:divBdr>
            <w:top w:val="none" w:sz="0" w:space="0" w:color="auto"/>
            <w:left w:val="none" w:sz="0" w:space="0" w:color="auto"/>
            <w:bottom w:val="none" w:sz="0" w:space="0" w:color="auto"/>
            <w:right w:val="none" w:sz="0" w:space="0" w:color="auto"/>
          </w:divBdr>
        </w:div>
        <w:div w:id="1251279752">
          <w:marLeft w:val="0"/>
          <w:marRight w:val="0"/>
          <w:marTop w:val="0"/>
          <w:marBottom w:val="0"/>
          <w:divBdr>
            <w:top w:val="none" w:sz="0" w:space="0" w:color="auto"/>
            <w:left w:val="none" w:sz="0" w:space="0" w:color="auto"/>
            <w:bottom w:val="none" w:sz="0" w:space="0" w:color="auto"/>
            <w:right w:val="none" w:sz="0" w:space="0" w:color="auto"/>
          </w:divBdr>
        </w:div>
        <w:div w:id="1948273564">
          <w:marLeft w:val="0"/>
          <w:marRight w:val="0"/>
          <w:marTop w:val="0"/>
          <w:marBottom w:val="0"/>
          <w:divBdr>
            <w:top w:val="none" w:sz="0" w:space="0" w:color="auto"/>
            <w:left w:val="none" w:sz="0" w:space="0" w:color="auto"/>
            <w:bottom w:val="none" w:sz="0" w:space="0" w:color="auto"/>
            <w:right w:val="none" w:sz="0" w:space="0" w:color="auto"/>
          </w:divBdr>
        </w:div>
        <w:div w:id="1162046672">
          <w:marLeft w:val="0"/>
          <w:marRight w:val="0"/>
          <w:marTop w:val="0"/>
          <w:marBottom w:val="0"/>
          <w:divBdr>
            <w:top w:val="none" w:sz="0" w:space="0" w:color="auto"/>
            <w:left w:val="none" w:sz="0" w:space="0" w:color="auto"/>
            <w:bottom w:val="none" w:sz="0" w:space="0" w:color="auto"/>
            <w:right w:val="none" w:sz="0" w:space="0" w:color="auto"/>
          </w:divBdr>
        </w:div>
        <w:div w:id="319893999">
          <w:marLeft w:val="0"/>
          <w:marRight w:val="0"/>
          <w:marTop w:val="0"/>
          <w:marBottom w:val="0"/>
          <w:divBdr>
            <w:top w:val="none" w:sz="0" w:space="0" w:color="auto"/>
            <w:left w:val="none" w:sz="0" w:space="0" w:color="auto"/>
            <w:bottom w:val="none" w:sz="0" w:space="0" w:color="auto"/>
            <w:right w:val="none" w:sz="0" w:space="0" w:color="auto"/>
          </w:divBdr>
        </w:div>
        <w:div w:id="866911800">
          <w:marLeft w:val="0"/>
          <w:marRight w:val="0"/>
          <w:marTop w:val="0"/>
          <w:marBottom w:val="0"/>
          <w:divBdr>
            <w:top w:val="none" w:sz="0" w:space="0" w:color="auto"/>
            <w:left w:val="none" w:sz="0" w:space="0" w:color="auto"/>
            <w:bottom w:val="none" w:sz="0" w:space="0" w:color="auto"/>
            <w:right w:val="none" w:sz="0" w:space="0" w:color="auto"/>
          </w:divBdr>
        </w:div>
        <w:div w:id="232736373">
          <w:marLeft w:val="0"/>
          <w:marRight w:val="0"/>
          <w:marTop w:val="0"/>
          <w:marBottom w:val="0"/>
          <w:divBdr>
            <w:top w:val="none" w:sz="0" w:space="0" w:color="auto"/>
            <w:left w:val="none" w:sz="0" w:space="0" w:color="auto"/>
            <w:bottom w:val="none" w:sz="0" w:space="0" w:color="auto"/>
            <w:right w:val="none" w:sz="0" w:space="0" w:color="auto"/>
          </w:divBdr>
        </w:div>
        <w:div w:id="93329183">
          <w:marLeft w:val="0"/>
          <w:marRight w:val="0"/>
          <w:marTop w:val="0"/>
          <w:marBottom w:val="0"/>
          <w:divBdr>
            <w:top w:val="none" w:sz="0" w:space="0" w:color="auto"/>
            <w:left w:val="none" w:sz="0" w:space="0" w:color="auto"/>
            <w:bottom w:val="none" w:sz="0" w:space="0" w:color="auto"/>
            <w:right w:val="none" w:sz="0" w:space="0" w:color="auto"/>
          </w:divBdr>
        </w:div>
        <w:div w:id="309946385">
          <w:marLeft w:val="0"/>
          <w:marRight w:val="0"/>
          <w:marTop w:val="0"/>
          <w:marBottom w:val="0"/>
          <w:divBdr>
            <w:top w:val="none" w:sz="0" w:space="0" w:color="auto"/>
            <w:left w:val="none" w:sz="0" w:space="0" w:color="auto"/>
            <w:bottom w:val="none" w:sz="0" w:space="0" w:color="auto"/>
            <w:right w:val="none" w:sz="0" w:space="0" w:color="auto"/>
          </w:divBdr>
        </w:div>
        <w:div w:id="1980530002">
          <w:marLeft w:val="0"/>
          <w:marRight w:val="0"/>
          <w:marTop w:val="0"/>
          <w:marBottom w:val="0"/>
          <w:divBdr>
            <w:top w:val="none" w:sz="0" w:space="0" w:color="auto"/>
            <w:left w:val="none" w:sz="0" w:space="0" w:color="auto"/>
            <w:bottom w:val="none" w:sz="0" w:space="0" w:color="auto"/>
            <w:right w:val="none" w:sz="0" w:space="0" w:color="auto"/>
          </w:divBdr>
        </w:div>
        <w:div w:id="1553417669">
          <w:marLeft w:val="0"/>
          <w:marRight w:val="0"/>
          <w:marTop w:val="0"/>
          <w:marBottom w:val="0"/>
          <w:divBdr>
            <w:top w:val="none" w:sz="0" w:space="0" w:color="auto"/>
            <w:left w:val="none" w:sz="0" w:space="0" w:color="auto"/>
            <w:bottom w:val="none" w:sz="0" w:space="0" w:color="auto"/>
            <w:right w:val="none" w:sz="0" w:space="0" w:color="auto"/>
          </w:divBdr>
        </w:div>
        <w:div w:id="1097092618">
          <w:marLeft w:val="0"/>
          <w:marRight w:val="0"/>
          <w:marTop w:val="0"/>
          <w:marBottom w:val="0"/>
          <w:divBdr>
            <w:top w:val="none" w:sz="0" w:space="0" w:color="auto"/>
            <w:left w:val="none" w:sz="0" w:space="0" w:color="auto"/>
            <w:bottom w:val="none" w:sz="0" w:space="0" w:color="auto"/>
            <w:right w:val="none" w:sz="0" w:space="0" w:color="auto"/>
          </w:divBdr>
        </w:div>
        <w:div w:id="74013441">
          <w:marLeft w:val="0"/>
          <w:marRight w:val="0"/>
          <w:marTop w:val="0"/>
          <w:marBottom w:val="0"/>
          <w:divBdr>
            <w:top w:val="none" w:sz="0" w:space="0" w:color="auto"/>
            <w:left w:val="none" w:sz="0" w:space="0" w:color="auto"/>
            <w:bottom w:val="none" w:sz="0" w:space="0" w:color="auto"/>
            <w:right w:val="none" w:sz="0" w:space="0" w:color="auto"/>
          </w:divBdr>
        </w:div>
        <w:div w:id="1349255426">
          <w:marLeft w:val="0"/>
          <w:marRight w:val="0"/>
          <w:marTop w:val="0"/>
          <w:marBottom w:val="0"/>
          <w:divBdr>
            <w:top w:val="none" w:sz="0" w:space="0" w:color="auto"/>
            <w:left w:val="none" w:sz="0" w:space="0" w:color="auto"/>
            <w:bottom w:val="none" w:sz="0" w:space="0" w:color="auto"/>
            <w:right w:val="none" w:sz="0" w:space="0" w:color="auto"/>
          </w:divBdr>
        </w:div>
        <w:div w:id="860242028">
          <w:marLeft w:val="0"/>
          <w:marRight w:val="0"/>
          <w:marTop w:val="0"/>
          <w:marBottom w:val="0"/>
          <w:divBdr>
            <w:top w:val="none" w:sz="0" w:space="0" w:color="auto"/>
            <w:left w:val="none" w:sz="0" w:space="0" w:color="auto"/>
            <w:bottom w:val="none" w:sz="0" w:space="0" w:color="auto"/>
            <w:right w:val="none" w:sz="0" w:space="0" w:color="auto"/>
          </w:divBdr>
        </w:div>
        <w:div w:id="295305918">
          <w:marLeft w:val="0"/>
          <w:marRight w:val="0"/>
          <w:marTop w:val="0"/>
          <w:marBottom w:val="0"/>
          <w:divBdr>
            <w:top w:val="none" w:sz="0" w:space="0" w:color="auto"/>
            <w:left w:val="none" w:sz="0" w:space="0" w:color="auto"/>
            <w:bottom w:val="none" w:sz="0" w:space="0" w:color="auto"/>
            <w:right w:val="none" w:sz="0" w:space="0" w:color="auto"/>
          </w:divBdr>
        </w:div>
        <w:div w:id="1321495167">
          <w:marLeft w:val="0"/>
          <w:marRight w:val="0"/>
          <w:marTop w:val="0"/>
          <w:marBottom w:val="0"/>
          <w:divBdr>
            <w:top w:val="none" w:sz="0" w:space="0" w:color="auto"/>
            <w:left w:val="none" w:sz="0" w:space="0" w:color="auto"/>
            <w:bottom w:val="none" w:sz="0" w:space="0" w:color="auto"/>
            <w:right w:val="none" w:sz="0" w:space="0" w:color="auto"/>
          </w:divBdr>
        </w:div>
        <w:div w:id="1142578622">
          <w:marLeft w:val="0"/>
          <w:marRight w:val="0"/>
          <w:marTop w:val="0"/>
          <w:marBottom w:val="0"/>
          <w:divBdr>
            <w:top w:val="none" w:sz="0" w:space="0" w:color="auto"/>
            <w:left w:val="none" w:sz="0" w:space="0" w:color="auto"/>
            <w:bottom w:val="none" w:sz="0" w:space="0" w:color="auto"/>
            <w:right w:val="none" w:sz="0" w:space="0" w:color="auto"/>
          </w:divBdr>
        </w:div>
        <w:div w:id="1870557536">
          <w:marLeft w:val="0"/>
          <w:marRight w:val="0"/>
          <w:marTop w:val="0"/>
          <w:marBottom w:val="0"/>
          <w:divBdr>
            <w:top w:val="none" w:sz="0" w:space="0" w:color="auto"/>
            <w:left w:val="none" w:sz="0" w:space="0" w:color="auto"/>
            <w:bottom w:val="none" w:sz="0" w:space="0" w:color="auto"/>
            <w:right w:val="none" w:sz="0" w:space="0" w:color="auto"/>
          </w:divBdr>
        </w:div>
        <w:div w:id="206143154">
          <w:marLeft w:val="0"/>
          <w:marRight w:val="0"/>
          <w:marTop w:val="0"/>
          <w:marBottom w:val="0"/>
          <w:divBdr>
            <w:top w:val="none" w:sz="0" w:space="0" w:color="auto"/>
            <w:left w:val="none" w:sz="0" w:space="0" w:color="auto"/>
            <w:bottom w:val="none" w:sz="0" w:space="0" w:color="auto"/>
            <w:right w:val="none" w:sz="0" w:space="0" w:color="auto"/>
          </w:divBdr>
        </w:div>
        <w:div w:id="665326055">
          <w:marLeft w:val="0"/>
          <w:marRight w:val="0"/>
          <w:marTop w:val="0"/>
          <w:marBottom w:val="0"/>
          <w:divBdr>
            <w:top w:val="none" w:sz="0" w:space="0" w:color="auto"/>
            <w:left w:val="none" w:sz="0" w:space="0" w:color="auto"/>
            <w:bottom w:val="none" w:sz="0" w:space="0" w:color="auto"/>
            <w:right w:val="none" w:sz="0" w:space="0" w:color="auto"/>
          </w:divBdr>
        </w:div>
        <w:div w:id="1560358257">
          <w:marLeft w:val="0"/>
          <w:marRight w:val="0"/>
          <w:marTop w:val="0"/>
          <w:marBottom w:val="0"/>
          <w:divBdr>
            <w:top w:val="none" w:sz="0" w:space="0" w:color="auto"/>
            <w:left w:val="none" w:sz="0" w:space="0" w:color="auto"/>
            <w:bottom w:val="none" w:sz="0" w:space="0" w:color="auto"/>
            <w:right w:val="none" w:sz="0" w:space="0" w:color="auto"/>
          </w:divBdr>
        </w:div>
        <w:div w:id="1547529044">
          <w:marLeft w:val="0"/>
          <w:marRight w:val="0"/>
          <w:marTop w:val="0"/>
          <w:marBottom w:val="0"/>
          <w:divBdr>
            <w:top w:val="none" w:sz="0" w:space="0" w:color="auto"/>
            <w:left w:val="none" w:sz="0" w:space="0" w:color="auto"/>
            <w:bottom w:val="none" w:sz="0" w:space="0" w:color="auto"/>
            <w:right w:val="none" w:sz="0" w:space="0" w:color="auto"/>
          </w:divBdr>
        </w:div>
        <w:div w:id="713576450">
          <w:marLeft w:val="0"/>
          <w:marRight w:val="0"/>
          <w:marTop w:val="0"/>
          <w:marBottom w:val="0"/>
          <w:divBdr>
            <w:top w:val="none" w:sz="0" w:space="0" w:color="auto"/>
            <w:left w:val="none" w:sz="0" w:space="0" w:color="auto"/>
            <w:bottom w:val="none" w:sz="0" w:space="0" w:color="auto"/>
            <w:right w:val="none" w:sz="0" w:space="0" w:color="auto"/>
          </w:divBdr>
        </w:div>
        <w:div w:id="27683935">
          <w:marLeft w:val="0"/>
          <w:marRight w:val="0"/>
          <w:marTop w:val="0"/>
          <w:marBottom w:val="0"/>
          <w:divBdr>
            <w:top w:val="none" w:sz="0" w:space="0" w:color="auto"/>
            <w:left w:val="none" w:sz="0" w:space="0" w:color="auto"/>
            <w:bottom w:val="none" w:sz="0" w:space="0" w:color="auto"/>
            <w:right w:val="none" w:sz="0" w:space="0" w:color="auto"/>
          </w:divBdr>
        </w:div>
        <w:div w:id="326400995">
          <w:marLeft w:val="0"/>
          <w:marRight w:val="0"/>
          <w:marTop w:val="0"/>
          <w:marBottom w:val="0"/>
          <w:divBdr>
            <w:top w:val="none" w:sz="0" w:space="0" w:color="auto"/>
            <w:left w:val="none" w:sz="0" w:space="0" w:color="auto"/>
            <w:bottom w:val="none" w:sz="0" w:space="0" w:color="auto"/>
            <w:right w:val="none" w:sz="0" w:space="0" w:color="auto"/>
          </w:divBdr>
        </w:div>
        <w:div w:id="166778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á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326/2013.(VIII.30.) Kormányrendelet előírásai szerint készült, az intézmény nevelő-oktató munkát közvetlenül segítő, pedagógus szakképzettséggel rendelkező gyakornok munkavállalóinak minősítési szabályai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AAA948-7436-4EC3-86F9-DCFB6EB4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2894</Words>
  <Characters>19974</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A Szalézi Szent Ferenc Gimnázium             helyi értékelési szabályzata</vt:lpstr>
    </vt:vector>
  </TitlesOfParts>
  <Company/>
  <LinksUpToDate>false</LinksUpToDate>
  <CharactersWithSpaces>22823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Szalézi Szent Ferenc Gimnázium             helyi értékelési szabályzata</dc:title>
  <dc:subject>Kazincbarcika, 2016. szeptember 21.</dc:subject>
  <dc:creator>direktor</dc:creator>
  <cp:lastModifiedBy>ighelyettes</cp:lastModifiedBy>
  <cp:revision>3</cp:revision>
  <cp:lastPrinted>2016-09-23T06:10:00Z</cp:lastPrinted>
  <dcterms:created xsi:type="dcterms:W3CDTF">2016-11-09T19:49:00Z</dcterms:created>
  <dcterms:modified xsi:type="dcterms:W3CDTF">2016-11-09T19:55:00Z</dcterms:modified>
</cp:coreProperties>
</file>